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4F703F51" w:rsidR="00B35D07" w:rsidRPr="000E06F0" w:rsidRDefault="004306FB"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嘉兴南洋职业技术学院2022年标准化考场设备搬迁及安装调试项目</w:t>
      </w:r>
      <w:r w:rsidR="004D431B">
        <w:rPr>
          <w:rFonts w:ascii="黑体" w:eastAsia="黑体" w:hAnsi="黑体" w:cs="黑体" w:hint="eastAsia"/>
          <w:b/>
          <w:bCs/>
          <w:sz w:val="32"/>
          <w:szCs w:val="32"/>
        </w:rPr>
        <w:t>采购公告</w:t>
      </w:r>
    </w:p>
    <w:p w14:paraId="34DF5091" w14:textId="16B11EDF" w:rsidR="00B35D07" w:rsidRDefault="00416FD5" w:rsidP="004F4A5D">
      <w:pPr>
        <w:widowControl/>
        <w:spacing w:line="360" w:lineRule="auto"/>
        <w:ind w:firstLineChars="200" w:firstLine="480"/>
        <w:jc w:val="left"/>
        <w:rPr>
          <w:rFonts w:ascii="宋体" w:cs="宋体"/>
          <w:sz w:val="24"/>
          <w:szCs w:val="24"/>
        </w:rPr>
      </w:pPr>
      <w:r>
        <w:rPr>
          <w:rFonts w:ascii="宋体" w:hAnsi="宋体" w:cs="宋体" w:hint="eastAsia"/>
          <w:sz w:val="24"/>
          <w:szCs w:val="24"/>
        </w:rPr>
        <w:t>参照</w:t>
      </w:r>
      <w:r w:rsidR="004D431B">
        <w:rPr>
          <w:rFonts w:ascii="宋体" w:hAnsi="宋体" w:cs="宋体" w:hint="eastAsia"/>
          <w:sz w:val="24"/>
          <w:szCs w:val="24"/>
        </w:rPr>
        <w:t>《中华人民共和国</w:t>
      </w:r>
      <w:r w:rsidR="009A64A6">
        <w:rPr>
          <w:rFonts w:ascii="宋体" w:hAnsi="宋体" w:cs="宋体" w:hint="eastAsia"/>
          <w:sz w:val="24"/>
          <w:szCs w:val="24"/>
        </w:rPr>
        <w:t>招标</w:t>
      </w:r>
      <w:r w:rsidR="004D431B">
        <w:rPr>
          <w:rFonts w:ascii="宋体" w:hAnsi="宋体" w:cs="宋体" w:hint="eastAsia"/>
          <w:sz w:val="24"/>
          <w:szCs w:val="24"/>
        </w:rPr>
        <w:t>投标法》、《中华人民共和国政府采购法》等相关规定，现就</w:t>
      </w:r>
      <w:r w:rsidR="004306FB">
        <w:rPr>
          <w:rFonts w:ascii="宋体" w:hAnsi="宋体" w:cs="宋体" w:hint="eastAsia"/>
          <w:sz w:val="24"/>
          <w:szCs w:val="24"/>
        </w:rPr>
        <w:t>嘉兴南洋职业技术学院2022年标准化考场设备搬迁及安装调试项目</w:t>
      </w:r>
      <w:r w:rsidR="004D431B">
        <w:rPr>
          <w:rFonts w:ascii="宋体" w:hAnsi="宋体" w:cs="宋体" w:hint="eastAsia"/>
          <w:sz w:val="24"/>
          <w:szCs w:val="24"/>
        </w:rPr>
        <w:t>进行采购公告，欢迎国内合格的投标人前来投标。现将有关事项公告如下：</w:t>
      </w:r>
    </w:p>
    <w:p w14:paraId="762298AC" w14:textId="77777777" w:rsidR="00B35D07" w:rsidRDefault="004D431B" w:rsidP="004F4A5D">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5E987E9B" w:rsidR="00B35D07" w:rsidRDefault="004D431B" w:rsidP="004F4A5D">
      <w:pPr>
        <w:widowControl/>
        <w:spacing w:line="360" w:lineRule="auto"/>
        <w:jc w:val="left"/>
        <w:rPr>
          <w:rFonts w:ascii="宋体" w:cs="宋体"/>
          <w:bCs/>
          <w:sz w:val="24"/>
          <w:szCs w:val="24"/>
        </w:rPr>
      </w:pPr>
      <w:r>
        <w:rPr>
          <w:rFonts w:ascii="宋体" w:hAnsi="宋体" w:cs="宋体" w:hint="eastAsia"/>
          <w:sz w:val="24"/>
          <w:szCs w:val="24"/>
        </w:rPr>
        <w:t xml:space="preserve">    二、采购项目名称：</w:t>
      </w:r>
      <w:r w:rsidR="004306FB">
        <w:rPr>
          <w:rFonts w:ascii="宋体" w:hAnsi="宋体" w:cs="宋体" w:hint="eastAsia"/>
          <w:sz w:val="24"/>
          <w:szCs w:val="24"/>
        </w:rPr>
        <w:t>嘉兴南洋职业技术学院2022年标准化考场设备搬迁及安装调试项目</w:t>
      </w:r>
    </w:p>
    <w:p w14:paraId="6D83D1CA" w14:textId="77777777" w:rsidR="00B35D07" w:rsidRDefault="004D431B" w:rsidP="004F4A5D">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2FB88C09" w:rsidR="00B35D07" w:rsidRDefault="004306FB" w:rsidP="004F4A5D">
      <w:pPr>
        <w:spacing w:line="360" w:lineRule="auto"/>
        <w:ind w:firstLine="465"/>
        <w:rPr>
          <w:rFonts w:ascii="宋体"/>
          <w:sz w:val="24"/>
          <w:szCs w:val="24"/>
        </w:rPr>
      </w:pPr>
      <w:r>
        <w:rPr>
          <w:rFonts w:ascii="宋体" w:hAnsi="宋体" w:cs="宋体" w:hint="eastAsia"/>
          <w:sz w:val="24"/>
        </w:rPr>
        <w:t>嘉兴南洋职业技术学院2022年标准化考场设备搬迁及安装调试项目</w:t>
      </w:r>
      <w:r w:rsidR="004D431B">
        <w:rPr>
          <w:rFonts w:ascii="宋体" w:hAnsi="宋体" w:cs="宋体" w:hint="eastAsia"/>
          <w:sz w:val="24"/>
        </w:rPr>
        <w:t>。</w:t>
      </w:r>
      <w:r w:rsidR="004D431B">
        <w:rPr>
          <w:rFonts w:ascii="宋体" w:hAnsi="宋体" w:hint="eastAsia"/>
          <w:sz w:val="24"/>
          <w:szCs w:val="24"/>
        </w:rPr>
        <w:t>具体采购要求详见附件1。</w:t>
      </w:r>
    </w:p>
    <w:p w14:paraId="1E08CE50" w14:textId="32301023" w:rsidR="00B35D07" w:rsidRDefault="004D431B" w:rsidP="004F4A5D">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7FA2809B" w:rsidR="00B35D07" w:rsidRDefault="004D431B" w:rsidP="004F4A5D">
      <w:pPr>
        <w:widowControl/>
        <w:spacing w:line="360" w:lineRule="auto"/>
        <w:ind w:firstLine="480"/>
        <w:jc w:val="left"/>
        <w:rPr>
          <w:rFonts w:ascii="宋体" w:hAnsi="宋体" w:cs="宋体"/>
          <w:sz w:val="24"/>
          <w:szCs w:val="24"/>
          <w:highlight w:val="yellow"/>
        </w:rPr>
      </w:pPr>
      <w:r>
        <w:rPr>
          <w:rFonts w:ascii="宋体" w:hAnsi="宋体" w:cs="宋体" w:hint="eastAsia"/>
          <w:sz w:val="24"/>
          <w:szCs w:val="24"/>
        </w:rPr>
        <w:t>五、采购公告时间：</w:t>
      </w:r>
      <w:r w:rsidR="0080256D">
        <w:rPr>
          <w:rFonts w:ascii="宋体" w:hAnsi="宋体" w:cs="宋体" w:hint="eastAsia"/>
          <w:sz w:val="24"/>
          <w:szCs w:val="24"/>
        </w:rPr>
        <w:t>2022年7月5日</w:t>
      </w:r>
      <w:r>
        <w:rPr>
          <w:rFonts w:ascii="宋体" w:hAnsi="宋体" w:cs="宋体" w:hint="eastAsia"/>
          <w:sz w:val="24"/>
          <w:szCs w:val="24"/>
        </w:rPr>
        <w:t>至</w:t>
      </w:r>
      <w:r w:rsidR="0080256D">
        <w:rPr>
          <w:rFonts w:ascii="宋体" w:hAnsi="宋体" w:cs="宋体" w:hint="eastAsia"/>
          <w:sz w:val="24"/>
          <w:szCs w:val="24"/>
        </w:rPr>
        <w:t>2022年7月8日</w:t>
      </w:r>
      <w:r w:rsidR="007E2AC2">
        <w:rPr>
          <w:rFonts w:ascii="宋体" w:hAnsi="宋体" w:cs="宋体" w:hint="eastAsia"/>
          <w:sz w:val="24"/>
          <w:szCs w:val="24"/>
        </w:rPr>
        <w:t>下午14时00分</w:t>
      </w:r>
    </w:p>
    <w:p w14:paraId="69357462" w14:textId="77777777" w:rsidR="00B35D07" w:rsidRDefault="004D431B" w:rsidP="004F4A5D">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rsidP="004F4A5D">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之供应商资格规定。</w:t>
      </w:r>
    </w:p>
    <w:p w14:paraId="29BFC653" w14:textId="77777777" w:rsidR="00B35D07" w:rsidRDefault="004D431B" w:rsidP="004F4A5D">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rsidP="004F4A5D">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40E0629A"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w:t>
      </w:r>
      <w:r w:rsidR="00920944">
        <w:rPr>
          <w:rFonts w:ascii="宋体" w:hAnsi="宋体" w:cs="宋体" w:hint="eastAsia"/>
          <w:sz w:val="24"/>
          <w:szCs w:val="24"/>
        </w:rPr>
        <w:t>、</w:t>
      </w:r>
      <w:r>
        <w:rPr>
          <w:rFonts w:ascii="宋体" w:hAnsi="宋体" w:cs="宋体" w:hint="eastAsia"/>
          <w:sz w:val="24"/>
          <w:szCs w:val="24"/>
        </w:rPr>
        <w:t>法定代表人资格证明（格式详见附件4）、本人身份证；如委托他人参加投标活动的，必须持法定代表人授权委托书（格式详见附件5）和委托人身份证等。（复印件必须加盖单位公章）；</w:t>
      </w:r>
    </w:p>
    <w:p w14:paraId="36A6904D" w14:textId="77777777"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77777777" w:rsidR="00B35D07" w:rsidRDefault="004D431B" w:rsidP="004F4A5D">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4.凡有意向参与本次采购项目的单位，请于公告时间内以书面形式向采购人提供报价单(详见附件3），报价单格式要求按照招标方格式填写，并须密封递交，否则按无效处理，且逾期不予受理；</w:t>
      </w:r>
    </w:p>
    <w:p w14:paraId="633B5F73" w14:textId="77777777"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lastRenderedPageBreak/>
        <w:t>5.密封材料可以包括投标单位认为的其他所需递交的与本次采购有关的材料内容。</w:t>
      </w:r>
    </w:p>
    <w:p w14:paraId="77C99923" w14:textId="77777777"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rsidP="004F4A5D">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rsidP="004F4A5D">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77777777" w:rsidR="00B35D07" w:rsidRDefault="004D431B" w:rsidP="004F4A5D">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地址：嘉兴市大德路999号嘉兴南洋职业技术学院敬业楼118室</w:t>
      </w:r>
    </w:p>
    <w:p w14:paraId="57BDC72A" w14:textId="71AB00F7" w:rsidR="00B35D07" w:rsidRDefault="00FB77CF" w:rsidP="004F4A5D">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工</w:t>
      </w:r>
      <w:r w:rsidR="004D431B">
        <w:rPr>
          <w:rFonts w:ascii="宋体" w:hAnsi="宋体" w:cs="宋体" w:hint="eastAsia"/>
          <w:sz w:val="24"/>
          <w:szCs w:val="24"/>
        </w:rPr>
        <w:t>期：</w:t>
      </w:r>
      <w:r w:rsidR="008B5C2C">
        <w:rPr>
          <w:rFonts w:ascii="宋体" w:hAnsi="宋体" w:cs="宋体"/>
          <w:sz w:val="24"/>
          <w:szCs w:val="24"/>
        </w:rPr>
        <w:t>1</w:t>
      </w:r>
      <w:r>
        <w:rPr>
          <w:rFonts w:ascii="宋体" w:hAnsi="宋体" w:cs="宋体"/>
          <w:sz w:val="24"/>
          <w:szCs w:val="24"/>
        </w:rPr>
        <w:t>5</w:t>
      </w:r>
      <w:r w:rsidR="004D431B">
        <w:rPr>
          <w:rFonts w:ascii="宋体" w:hAnsi="宋体" w:cs="宋体" w:hint="eastAsia"/>
          <w:sz w:val="24"/>
          <w:szCs w:val="24"/>
        </w:rPr>
        <w:t>日历天之内（以双方签订合同之日开始计算）。</w:t>
      </w:r>
    </w:p>
    <w:p w14:paraId="268E6BE7" w14:textId="52123701" w:rsidR="00B35D07" w:rsidRDefault="004D431B" w:rsidP="004F4A5D">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质保期：不少于</w:t>
      </w:r>
      <w:r w:rsidR="00FB77CF">
        <w:rPr>
          <w:rFonts w:ascii="宋体" w:hAnsi="宋体" w:cs="宋体" w:hint="eastAsia"/>
          <w:sz w:val="24"/>
          <w:szCs w:val="24"/>
        </w:rPr>
        <w:t>叁</w:t>
      </w:r>
      <w:r>
        <w:rPr>
          <w:rFonts w:ascii="宋体" w:hAnsi="宋体" w:cs="宋体" w:hint="eastAsia"/>
          <w:sz w:val="24"/>
          <w:szCs w:val="24"/>
        </w:rPr>
        <w:t>年（自项目验收合格之日算起）。</w:t>
      </w:r>
    </w:p>
    <w:p w14:paraId="40CE47FF" w14:textId="0C0FAC8C" w:rsidR="00B35D07" w:rsidRDefault="004D431B" w:rsidP="004F4A5D">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付款方式：验收合格后，付合同总额的9</w:t>
      </w:r>
      <w:r w:rsidR="00A15456">
        <w:rPr>
          <w:rFonts w:ascii="宋体" w:hAnsi="宋体" w:cs="宋体" w:hint="eastAsia"/>
          <w:sz w:val="24"/>
          <w:szCs w:val="24"/>
        </w:rPr>
        <w:t>5</w:t>
      </w:r>
      <w:r>
        <w:rPr>
          <w:rFonts w:ascii="宋体" w:hAnsi="宋体" w:cs="宋体" w:hint="eastAsia"/>
          <w:sz w:val="24"/>
          <w:szCs w:val="24"/>
        </w:rPr>
        <w:t>%，其余剩下的</w:t>
      </w:r>
      <w:r w:rsidR="00A15456">
        <w:rPr>
          <w:rFonts w:ascii="宋体" w:hAnsi="宋体" w:cs="宋体" w:hint="eastAsia"/>
          <w:sz w:val="24"/>
          <w:szCs w:val="24"/>
        </w:rPr>
        <w:t>5</w:t>
      </w:r>
      <w:r w:rsidR="00B83C55" w:rsidRPr="00B83C55">
        <w:rPr>
          <w:rFonts w:ascii="宋体" w:hAnsi="宋体" w:cs="宋体" w:hint="eastAsia"/>
          <w:sz w:val="24"/>
          <w:szCs w:val="24"/>
        </w:rPr>
        <w:t>%待质保期结束且使用无误后付清（不计息）</w:t>
      </w:r>
      <w:r w:rsidR="00B83C55">
        <w:rPr>
          <w:rFonts w:ascii="宋体" w:hAnsi="宋体" w:cs="宋体" w:hint="eastAsia"/>
          <w:sz w:val="24"/>
          <w:szCs w:val="24"/>
        </w:rPr>
        <w:t>。</w:t>
      </w:r>
    </w:p>
    <w:p w14:paraId="44ACDBA0" w14:textId="04F3D3C0" w:rsidR="00B35D07" w:rsidRDefault="004D431B" w:rsidP="004F4A5D">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w:t>
      </w:r>
      <w:r w:rsidR="0080256D">
        <w:rPr>
          <w:rFonts w:ascii="宋体" w:hAnsi="宋体" w:cs="宋体" w:hint="eastAsia"/>
          <w:sz w:val="24"/>
          <w:szCs w:val="24"/>
        </w:rPr>
        <w:t>2022年7月8日</w:t>
      </w:r>
      <w:r w:rsidR="007E2AC2">
        <w:rPr>
          <w:rFonts w:ascii="宋体" w:hAnsi="宋体" w:cs="宋体" w:hint="eastAsia"/>
          <w:sz w:val="24"/>
          <w:szCs w:val="24"/>
        </w:rPr>
        <w:t>下午14时00分</w:t>
      </w:r>
      <w:r>
        <w:rPr>
          <w:rFonts w:ascii="宋体" w:hAnsi="宋体" w:cs="宋体" w:hint="eastAsia"/>
          <w:sz w:val="24"/>
          <w:szCs w:val="24"/>
        </w:rPr>
        <w:t>。</w:t>
      </w:r>
    </w:p>
    <w:p w14:paraId="367268BC" w14:textId="767EE9C7" w:rsidR="00B35D07" w:rsidRDefault="004D431B" w:rsidP="004F4A5D">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w:t>
      </w:r>
      <w:r w:rsidR="0080256D">
        <w:rPr>
          <w:rFonts w:ascii="宋体" w:hAnsi="宋体" w:cs="宋体" w:hint="eastAsia"/>
          <w:sz w:val="24"/>
          <w:szCs w:val="24"/>
        </w:rPr>
        <w:t>2022年7月8日</w:t>
      </w:r>
      <w:r w:rsidR="007E2AC2">
        <w:rPr>
          <w:rFonts w:ascii="宋体" w:hAnsi="宋体" w:cs="宋体" w:hint="eastAsia"/>
          <w:sz w:val="24"/>
          <w:szCs w:val="24"/>
        </w:rPr>
        <w:t>下午14时00分</w:t>
      </w:r>
      <w:r>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5E28C571" w14:textId="77777777" w:rsidR="00B35D07" w:rsidRDefault="004D431B" w:rsidP="004F4A5D">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D2B7563" w14:textId="77777777" w:rsidR="00B35D07" w:rsidRDefault="004D431B" w:rsidP="004F4A5D">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rsidP="004F4A5D">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rsidP="004F4A5D">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rsidP="004F4A5D">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）。采购文件等资料详见嘉兴南洋职业技术学院官网自行下载。</w:t>
      </w:r>
    </w:p>
    <w:p w14:paraId="3C1387BF" w14:textId="77777777" w:rsidR="00B35D07" w:rsidRDefault="00B35D07" w:rsidP="004F4A5D">
      <w:pPr>
        <w:spacing w:line="360" w:lineRule="auto"/>
      </w:pPr>
    </w:p>
    <w:p w14:paraId="544B8832" w14:textId="77777777" w:rsidR="00B35D07" w:rsidRDefault="00B35D07" w:rsidP="004F4A5D">
      <w:pPr>
        <w:spacing w:line="360" w:lineRule="auto"/>
      </w:pPr>
    </w:p>
    <w:p w14:paraId="70B4CFE3" w14:textId="77777777" w:rsidR="00B35D07" w:rsidRDefault="00B35D07" w:rsidP="004F4A5D">
      <w:pPr>
        <w:spacing w:line="360" w:lineRule="auto"/>
      </w:pPr>
    </w:p>
    <w:p w14:paraId="63981C9E" w14:textId="77777777" w:rsidR="00B35D07" w:rsidRDefault="004D431B" w:rsidP="004F4A5D">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464985E3" w:rsidR="00B35D07" w:rsidRDefault="0080256D" w:rsidP="004F4A5D">
      <w:pPr>
        <w:spacing w:line="360" w:lineRule="auto"/>
        <w:jc w:val="right"/>
        <w:rPr>
          <w:rFonts w:ascii="宋体" w:hAnsi="宋体" w:cs="宋体"/>
          <w:sz w:val="24"/>
          <w:szCs w:val="24"/>
        </w:rPr>
      </w:pPr>
      <w:r>
        <w:rPr>
          <w:rFonts w:ascii="宋体" w:hAnsi="宋体" w:cs="宋体" w:hint="eastAsia"/>
          <w:sz w:val="24"/>
          <w:szCs w:val="24"/>
        </w:rPr>
        <w:t>2022年7月5日</w:t>
      </w:r>
    </w:p>
    <w:bookmarkEnd w:id="0"/>
    <w:p w14:paraId="47C0EE59" w14:textId="77777777" w:rsidR="00B35D07" w:rsidRDefault="00B35D07"/>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30280D7A" w14:textId="77777777" w:rsidR="00774A3F" w:rsidRDefault="00774A3F" w:rsidP="00774A3F">
      <w:pPr>
        <w:jc w:val="center"/>
        <w:rPr>
          <w:rFonts w:ascii="宋体" w:hAnsi="宋体" w:cs="宋体"/>
          <w:b/>
          <w:bCs/>
          <w:sz w:val="32"/>
          <w:szCs w:val="32"/>
        </w:rPr>
      </w:pPr>
      <w:r>
        <w:rPr>
          <w:rFonts w:ascii="宋体" w:hAnsi="宋体" w:cs="宋体" w:hint="eastAsia"/>
          <w:b/>
          <w:bCs/>
          <w:sz w:val="32"/>
          <w:szCs w:val="32"/>
        </w:rPr>
        <w:t>采购清单及具体要求</w:t>
      </w:r>
    </w:p>
    <w:p w14:paraId="0B99C908" w14:textId="77777777" w:rsidR="00774A3F" w:rsidRDefault="00774A3F" w:rsidP="00774A3F"/>
    <w:tbl>
      <w:tblPr>
        <w:tblStyle w:val="a8"/>
        <w:tblW w:w="13608" w:type="dxa"/>
        <w:jc w:val="center"/>
        <w:tblLayout w:type="fixed"/>
        <w:tblLook w:val="04A0" w:firstRow="1" w:lastRow="0" w:firstColumn="1" w:lastColumn="0" w:noHBand="0" w:noVBand="1"/>
      </w:tblPr>
      <w:tblGrid>
        <w:gridCol w:w="846"/>
        <w:gridCol w:w="1559"/>
        <w:gridCol w:w="2126"/>
        <w:gridCol w:w="5812"/>
        <w:gridCol w:w="992"/>
        <w:gridCol w:w="851"/>
        <w:gridCol w:w="1422"/>
      </w:tblGrid>
      <w:tr w:rsidR="00C508C5" w:rsidRPr="0019092A" w14:paraId="78DF5760" w14:textId="77777777" w:rsidTr="00697C2D">
        <w:trPr>
          <w:trHeight w:val="454"/>
          <w:jc w:val="center"/>
        </w:trPr>
        <w:tc>
          <w:tcPr>
            <w:tcW w:w="846" w:type="dxa"/>
            <w:tcBorders>
              <w:top w:val="single" w:sz="4" w:space="0" w:color="auto"/>
              <w:left w:val="single" w:sz="4" w:space="0" w:color="auto"/>
              <w:bottom w:val="single" w:sz="4" w:space="0" w:color="auto"/>
              <w:right w:val="single" w:sz="4" w:space="0" w:color="auto"/>
            </w:tcBorders>
            <w:vAlign w:val="center"/>
          </w:tcPr>
          <w:p w14:paraId="25C1E4DD" w14:textId="77777777" w:rsidR="00C508C5" w:rsidRPr="00013185" w:rsidRDefault="00C508C5" w:rsidP="004F4A5D">
            <w:pPr>
              <w:adjustRightInd w:val="0"/>
              <w:snapToGrid w:val="0"/>
              <w:spacing w:line="360" w:lineRule="auto"/>
              <w:jc w:val="center"/>
              <w:rPr>
                <w:rFonts w:ascii="宋体" w:hAnsi="宋体"/>
                <w:b/>
                <w:bCs/>
                <w:sz w:val="24"/>
              </w:rPr>
            </w:pPr>
            <w:r w:rsidRPr="00013185">
              <w:rPr>
                <w:rFonts w:ascii="宋体" w:hAnsi="宋体" w:hint="eastAsia"/>
                <w:b/>
                <w:bCs/>
                <w:sz w:val="24"/>
              </w:rPr>
              <w:t>序号</w:t>
            </w:r>
          </w:p>
        </w:tc>
        <w:tc>
          <w:tcPr>
            <w:tcW w:w="1559" w:type="dxa"/>
            <w:tcBorders>
              <w:top w:val="single" w:sz="4" w:space="0" w:color="auto"/>
              <w:left w:val="single" w:sz="4" w:space="0" w:color="auto"/>
              <w:bottom w:val="single" w:sz="4" w:space="0" w:color="auto"/>
              <w:right w:val="single" w:sz="4" w:space="0" w:color="auto"/>
            </w:tcBorders>
            <w:vAlign w:val="center"/>
          </w:tcPr>
          <w:p w14:paraId="1A75CB87" w14:textId="77777777" w:rsidR="00C508C5" w:rsidRPr="00013185" w:rsidRDefault="00C508C5" w:rsidP="004F4A5D">
            <w:pPr>
              <w:adjustRightInd w:val="0"/>
              <w:snapToGrid w:val="0"/>
              <w:spacing w:line="360" w:lineRule="auto"/>
              <w:jc w:val="center"/>
              <w:rPr>
                <w:rFonts w:ascii="宋体" w:hAnsi="宋体"/>
                <w:b/>
                <w:bCs/>
                <w:sz w:val="24"/>
              </w:rPr>
            </w:pPr>
            <w:r w:rsidRPr="00013185">
              <w:rPr>
                <w:rFonts w:ascii="宋体" w:hAnsi="宋体" w:hint="eastAsia"/>
                <w:b/>
                <w:bCs/>
                <w:sz w:val="24"/>
              </w:rPr>
              <w:t>名称</w:t>
            </w:r>
          </w:p>
        </w:tc>
        <w:tc>
          <w:tcPr>
            <w:tcW w:w="2126" w:type="dxa"/>
            <w:tcBorders>
              <w:top w:val="single" w:sz="4" w:space="0" w:color="auto"/>
              <w:left w:val="single" w:sz="4" w:space="0" w:color="auto"/>
              <w:bottom w:val="single" w:sz="4" w:space="0" w:color="auto"/>
              <w:right w:val="single" w:sz="4" w:space="0" w:color="auto"/>
            </w:tcBorders>
          </w:tcPr>
          <w:p w14:paraId="778322AE" w14:textId="0155C34F" w:rsidR="00C508C5" w:rsidRPr="00013185" w:rsidRDefault="00854375" w:rsidP="004F4A5D">
            <w:pPr>
              <w:adjustRightInd w:val="0"/>
              <w:snapToGrid w:val="0"/>
              <w:spacing w:line="360" w:lineRule="auto"/>
              <w:jc w:val="center"/>
              <w:rPr>
                <w:rFonts w:ascii="宋体" w:hAnsi="宋体"/>
                <w:b/>
                <w:bCs/>
                <w:sz w:val="24"/>
              </w:rPr>
            </w:pPr>
            <w:r>
              <w:rPr>
                <w:rFonts w:ascii="宋体" w:hAnsi="宋体" w:hint="eastAsia"/>
                <w:b/>
                <w:bCs/>
                <w:sz w:val="24"/>
              </w:rPr>
              <w:t>推荐品牌</w:t>
            </w:r>
          </w:p>
        </w:tc>
        <w:tc>
          <w:tcPr>
            <w:tcW w:w="5812" w:type="dxa"/>
            <w:tcBorders>
              <w:top w:val="single" w:sz="4" w:space="0" w:color="auto"/>
              <w:left w:val="single" w:sz="4" w:space="0" w:color="auto"/>
              <w:bottom w:val="single" w:sz="4" w:space="0" w:color="auto"/>
              <w:right w:val="single" w:sz="4" w:space="0" w:color="auto"/>
            </w:tcBorders>
            <w:vAlign w:val="center"/>
          </w:tcPr>
          <w:p w14:paraId="340DBA55" w14:textId="7948C38E" w:rsidR="00C508C5" w:rsidRPr="00013185" w:rsidRDefault="00C508C5" w:rsidP="004F4A5D">
            <w:pPr>
              <w:adjustRightInd w:val="0"/>
              <w:snapToGrid w:val="0"/>
              <w:spacing w:line="360" w:lineRule="auto"/>
              <w:jc w:val="center"/>
              <w:rPr>
                <w:rFonts w:ascii="宋体" w:hAnsi="宋体"/>
                <w:b/>
                <w:bCs/>
                <w:sz w:val="24"/>
              </w:rPr>
            </w:pPr>
            <w:r w:rsidRPr="00013185">
              <w:rPr>
                <w:rFonts w:ascii="宋体" w:hAnsi="宋体" w:hint="eastAsia"/>
                <w:b/>
                <w:bCs/>
                <w:sz w:val="24"/>
              </w:rPr>
              <w:t>参数及要求</w:t>
            </w:r>
          </w:p>
        </w:tc>
        <w:tc>
          <w:tcPr>
            <w:tcW w:w="992" w:type="dxa"/>
            <w:tcBorders>
              <w:top w:val="single" w:sz="4" w:space="0" w:color="auto"/>
              <w:left w:val="single" w:sz="4" w:space="0" w:color="auto"/>
              <w:bottom w:val="single" w:sz="4" w:space="0" w:color="auto"/>
              <w:right w:val="single" w:sz="4" w:space="0" w:color="auto"/>
            </w:tcBorders>
            <w:vAlign w:val="center"/>
          </w:tcPr>
          <w:p w14:paraId="0DB222E0" w14:textId="77777777" w:rsidR="00C508C5" w:rsidRPr="00013185" w:rsidRDefault="00C508C5" w:rsidP="004F4A5D">
            <w:pPr>
              <w:adjustRightInd w:val="0"/>
              <w:snapToGrid w:val="0"/>
              <w:spacing w:line="360" w:lineRule="auto"/>
              <w:jc w:val="center"/>
              <w:rPr>
                <w:rFonts w:ascii="宋体" w:hAnsi="宋体"/>
                <w:b/>
                <w:bCs/>
                <w:sz w:val="24"/>
              </w:rPr>
            </w:pPr>
            <w:r w:rsidRPr="00013185">
              <w:rPr>
                <w:rFonts w:ascii="宋体" w:hAnsi="宋体" w:hint="eastAsia"/>
                <w:b/>
                <w:bCs/>
                <w:sz w:val="24"/>
              </w:rPr>
              <w:t>单位</w:t>
            </w:r>
          </w:p>
        </w:tc>
        <w:tc>
          <w:tcPr>
            <w:tcW w:w="851" w:type="dxa"/>
            <w:tcBorders>
              <w:top w:val="single" w:sz="4" w:space="0" w:color="auto"/>
              <w:left w:val="single" w:sz="4" w:space="0" w:color="auto"/>
              <w:bottom w:val="single" w:sz="4" w:space="0" w:color="auto"/>
              <w:right w:val="single" w:sz="4" w:space="0" w:color="auto"/>
            </w:tcBorders>
            <w:vAlign w:val="center"/>
          </w:tcPr>
          <w:p w14:paraId="05F0B69B" w14:textId="77777777" w:rsidR="00C508C5" w:rsidRPr="00013185" w:rsidRDefault="00C508C5" w:rsidP="004F4A5D">
            <w:pPr>
              <w:adjustRightInd w:val="0"/>
              <w:snapToGrid w:val="0"/>
              <w:spacing w:line="360" w:lineRule="auto"/>
              <w:jc w:val="center"/>
              <w:rPr>
                <w:rFonts w:ascii="宋体" w:hAnsi="宋体"/>
                <w:b/>
                <w:bCs/>
                <w:sz w:val="24"/>
              </w:rPr>
            </w:pPr>
            <w:r w:rsidRPr="00013185">
              <w:rPr>
                <w:rFonts w:ascii="宋体" w:hAnsi="宋体" w:hint="eastAsia"/>
                <w:b/>
                <w:bCs/>
                <w:sz w:val="24"/>
              </w:rPr>
              <w:t>数量</w:t>
            </w:r>
          </w:p>
        </w:tc>
        <w:tc>
          <w:tcPr>
            <w:tcW w:w="1422" w:type="dxa"/>
            <w:tcBorders>
              <w:top w:val="single" w:sz="4" w:space="0" w:color="auto"/>
              <w:left w:val="single" w:sz="4" w:space="0" w:color="auto"/>
              <w:bottom w:val="single" w:sz="4" w:space="0" w:color="auto"/>
              <w:right w:val="single" w:sz="4" w:space="0" w:color="auto"/>
            </w:tcBorders>
            <w:vAlign w:val="center"/>
          </w:tcPr>
          <w:p w14:paraId="7E9A19DE" w14:textId="77777777" w:rsidR="00C508C5" w:rsidRPr="00013185" w:rsidRDefault="00C508C5" w:rsidP="004F4A5D">
            <w:pPr>
              <w:adjustRightInd w:val="0"/>
              <w:snapToGrid w:val="0"/>
              <w:spacing w:line="360" w:lineRule="auto"/>
              <w:jc w:val="center"/>
              <w:rPr>
                <w:rFonts w:ascii="宋体" w:hAnsi="宋体"/>
                <w:b/>
                <w:bCs/>
                <w:sz w:val="24"/>
              </w:rPr>
            </w:pPr>
            <w:r w:rsidRPr="00013185">
              <w:rPr>
                <w:rFonts w:ascii="宋体" w:hAnsi="宋体" w:hint="eastAsia"/>
                <w:b/>
                <w:bCs/>
                <w:sz w:val="24"/>
              </w:rPr>
              <w:t>备注</w:t>
            </w:r>
          </w:p>
        </w:tc>
      </w:tr>
      <w:tr w:rsidR="00CD4CF9" w:rsidRPr="0019092A" w14:paraId="19874B1F" w14:textId="77777777" w:rsidTr="00BD201C">
        <w:trPr>
          <w:trHeight w:val="454"/>
          <w:jc w:val="center"/>
        </w:trPr>
        <w:tc>
          <w:tcPr>
            <w:tcW w:w="846" w:type="dxa"/>
            <w:tcBorders>
              <w:top w:val="single" w:sz="4" w:space="0" w:color="auto"/>
              <w:left w:val="single" w:sz="4" w:space="0" w:color="auto"/>
              <w:bottom w:val="single" w:sz="4" w:space="0" w:color="auto"/>
              <w:right w:val="single" w:sz="4" w:space="0" w:color="auto"/>
            </w:tcBorders>
            <w:vAlign w:val="center"/>
          </w:tcPr>
          <w:p w14:paraId="2B27F649" w14:textId="77777777"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tcPr>
          <w:p w14:paraId="37202477" w14:textId="264A6E69"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双绞线</w:t>
            </w:r>
          </w:p>
        </w:tc>
        <w:tc>
          <w:tcPr>
            <w:tcW w:w="2126" w:type="dxa"/>
            <w:tcBorders>
              <w:top w:val="single" w:sz="4" w:space="0" w:color="auto"/>
              <w:left w:val="single" w:sz="4" w:space="0" w:color="auto"/>
              <w:bottom w:val="single" w:sz="4" w:space="0" w:color="auto"/>
              <w:right w:val="single" w:sz="4" w:space="0" w:color="auto"/>
            </w:tcBorders>
            <w:vAlign w:val="center"/>
          </w:tcPr>
          <w:p w14:paraId="4A893DBC" w14:textId="000D4B74" w:rsidR="00CD4CF9" w:rsidRPr="005009BA" w:rsidRDefault="00CD4CF9" w:rsidP="005009BA">
            <w:pPr>
              <w:adjustRightInd w:val="0"/>
              <w:snapToGrid w:val="0"/>
              <w:spacing w:line="360" w:lineRule="auto"/>
              <w:rPr>
                <w:rFonts w:ascii="宋体" w:hAnsi="宋体"/>
                <w:sz w:val="24"/>
                <w:szCs w:val="24"/>
              </w:rPr>
            </w:pPr>
            <w:r w:rsidRPr="005009BA">
              <w:rPr>
                <w:rFonts w:ascii="宋体" w:hAnsi="宋体" w:hint="eastAsia"/>
                <w:sz w:val="24"/>
                <w:szCs w:val="24"/>
              </w:rPr>
              <w:t>海康威视/秋叶原/绿联</w:t>
            </w:r>
          </w:p>
        </w:tc>
        <w:tc>
          <w:tcPr>
            <w:tcW w:w="5812" w:type="dxa"/>
            <w:tcBorders>
              <w:top w:val="single" w:sz="4" w:space="0" w:color="auto"/>
              <w:left w:val="single" w:sz="4" w:space="0" w:color="auto"/>
              <w:bottom w:val="single" w:sz="4" w:space="0" w:color="auto"/>
              <w:right w:val="single" w:sz="4" w:space="0" w:color="auto"/>
            </w:tcBorders>
            <w:vAlign w:val="center"/>
          </w:tcPr>
          <w:p w14:paraId="6723A9D1" w14:textId="7CD67667" w:rsidR="00CD4CF9" w:rsidRPr="0008083C" w:rsidRDefault="00CD4CF9" w:rsidP="005009BA">
            <w:pPr>
              <w:adjustRightInd w:val="0"/>
              <w:snapToGrid w:val="0"/>
              <w:spacing w:line="360" w:lineRule="auto"/>
              <w:rPr>
                <w:rFonts w:ascii="宋体" w:hAnsi="宋体"/>
                <w:sz w:val="24"/>
                <w:szCs w:val="24"/>
              </w:rPr>
            </w:pPr>
            <w:r w:rsidRPr="0008083C">
              <w:rPr>
                <w:rFonts w:ascii="宋体" w:hAnsi="宋体" w:hint="eastAsia"/>
                <w:sz w:val="24"/>
                <w:szCs w:val="24"/>
              </w:rPr>
              <w:t>六类、无氧铜、4*2*0.55</w:t>
            </w:r>
          </w:p>
        </w:tc>
        <w:tc>
          <w:tcPr>
            <w:tcW w:w="992" w:type="dxa"/>
            <w:tcBorders>
              <w:top w:val="single" w:sz="4" w:space="0" w:color="auto"/>
              <w:left w:val="single" w:sz="4" w:space="0" w:color="auto"/>
              <w:bottom w:val="single" w:sz="4" w:space="0" w:color="auto"/>
              <w:right w:val="single" w:sz="4" w:space="0" w:color="auto"/>
            </w:tcBorders>
            <w:vAlign w:val="center"/>
          </w:tcPr>
          <w:p w14:paraId="5E36A6CB" w14:textId="1565F9AF"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箱</w:t>
            </w:r>
          </w:p>
        </w:tc>
        <w:tc>
          <w:tcPr>
            <w:tcW w:w="851" w:type="dxa"/>
            <w:tcBorders>
              <w:top w:val="single" w:sz="4" w:space="0" w:color="auto"/>
              <w:left w:val="single" w:sz="4" w:space="0" w:color="auto"/>
              <w:bottom w:val="single" w:sz="4" w:space="0" w:color="auto"/>
              <w:right w:val="single" w:sz="4" w:space="0" w:color="auto"/>
            </w:tcBorders>
            <w:vAlign w:val="center"/>
          </w:tcPr>
          <w:p w14:paraId="71A99ADA" w14:textId="3EEBD34A"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sz w:val="24"/>
                <w:szCs w:val="24"/>
              </w:rPr>
              <w:t>5</w:t>
            </w:r>
          </w:p>
        </w:tc>
        <w:tc>
          <w:tcPr>
            <w:tcW w:w="1422" w:type="dxa"/>
            <w:vMerge w:val="restart"/>
            <w:tcBorders>
              <w:top w:val="single" w:sz="4" w:space="0" w:color="auto"/>
              <w:left w:val="single" w:sz="4" w:space="0" w:color="auto"/>
              <w:right w:val="single" w:sz="4" w:space="0" w:color="auto"/>
            </w:tcBorders>
            <w:vAlign w:val="center"/>
          </w:tcPr>
          <w:p w14:paraId="12A6869F" w14:textId="10EF0758" w:rsidR="00CD4CF9" w:rsidRPr="0008083C" w:rsidRDefault="00CD4CF9" w:rsidP="005009BA">
            <w:pPr>
              <w:adjustRightInd w:val="0"/>
              <w:snapToGrid w:val="0"/>
              <w:spacing w:line="360" w:lineRule="auto"/>
              <w:jc w:val="center"/>
              <w:rPr>
                <w:rFonts w:ascii="宋体" w:hAnsi="宋体"/>
                <w:sz w:val="24"/>
                <w:szCs w:val="24"/>
              </w:rPr>
            </w:pPr>
            <w:r>
              <w:rPr>
                <w:rFonts w:ascii="宋体" w:hAnsi="宋体" w:hint="eastAsia"/>
                <w:sz w:val="24"/>
                <w:szCs w:val="24"/>
              </w:rPr>
              <w:t>投标产品不得负偏离</w:t>
            </w:r>
          </w:p>
        </w:tc>
      </w:tr>
      <w:tr w:rsidR="00CD4CF9" w:rsidRPr="0019092A" w14:paraId="337A5346" w14:textId="77777777" w:rsidTr="00BD201C">
        <w:trPr>
          <w:trHeight w:val="454"/>
          <w:jc w:val="center"/>
        </w:trPr>
        <w:tc>
          <w:tcPr>
            <w:tcW w:w="846" w:type="dxa"/>
            <w:tcBorders>
              <w:top w:val="single" w:sz="4" w:space="0" w:color="auto"/>
              <w:left w:val="single" w:sz="4" w:space="0" w:color="auto"/>
              <w:bottom w:val="single" w:sz="4" w:space="0" w:color="auto"/>
              <w:right w:val="single" w:sz="4" w:space="0" w:color="auto"/>
            </w:tcBorders>
            <w:vAlign w:val="center"/>
          </w:tcPr>
          <w:p w14:paraId="76599111" w14:textId="77777777"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14:paraId="651F2AD7" w14:textId="4414C55D"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电源线</w:t>
            </w:r>
          </w:p>
        </w:tc>
        <w:tc>
          <w:tcPr>
            <w:tcW w:w="2126" w:type="dxa"/>
            <w:tcBorders>
              <w:top w:val="single" w:sz="4" w:space="0" w:color="auto"/>
              <w:left w:val="single" w:sz="4" w:space="0" w:color="auto"/>
              <w:bottom w:val="single" w:sz="4" w:space="0" w:color="auto"/>
              <w:right w:val="single" w:sz="4" w:space="0" w:color="auto"/>
            </w:tcBorders>
            <w:vAlign w:val="center"/>
          </w:tcPr>
          <w:p w14:paraId="6C4510C3" w14:textId="191461CE" w:rsidR="00CD4CF9" w:rsidRPr="005009BA" w:rsidRDefault="00CD4CF9" w:rsidP="005009BA">
            <w:pPr>
              <w:adjustRightInd w:val="0"/>
              <w:snapToGrid w:val="0"/>
              <w:spacing w:line="360" w:lineRule="auto"/>
              <w:rPr>
                <w:rFonts w:ascii="宋体" w:hAnsi="宋体"/>
                <w:sz w:val="24"/>
                <w:szCs w:val="24"/>
              </w:rPr>
            </w:pPr>
            <w:r w:rsidRPr="005009BA">
              <w:rPr>
                <w:rFonts w:ascii="宋体" w:hAnsi="宋体" w:hint="eastAsia"/>
                <w:sz w:val="24"/>
                <w:szCs w:val="24"/>
              </w:rPr>
              <w:t>扬州金诚/cydl/正泰</w:t>
            </w:r>
          </w:p>
        </w:tc>
        <w:tc>
          <w:tcPr>
            <w:tcW w:w="5812" w:type="dxa"/>
            <w:tcBorders>
              <w:top w:val="single" w:sz="4" w:space="0" w:color="auto"/>
              <w:left w:val="single" w:sz="4" w:space="0" w:color="auto"/>
              <w:bottom w:val="single" w:sz="4" w:space="0" w:color="auto"/>
              <w:right w:val="single" w:sz="4" w:space="0" w:color="auto"/>
            </w:tcBorders>
            <w:vAlign w:val="center"/>
          </w:tcPr>
          <w:p w14:paraId="77BB6912" w14:textId="0E1239EE" w:rsidR="00CD4CF9" w:rsidRPr="0008083C" w:rsidRDefault="00CD4CF9" w:rsidP="005009BA">
            <w:pPr>
              <w:adjustRightInd w:val="0"/>
              <w:snapToGrid w:val="0"/>
              <w:spacing w:line="360" w:lineRule="auto"/>
              <w:rPr>
                <w:rFonts w:ascii="宋体" w:hAnsi="宋体"/>
                <w:sz w:val="24"/>
                <w:szCs w:val="24"/>
              </w:rPr>
            </w:pPr>
            <w:r w:rsidRPr="0008083C">
              <w:rPr>
                <w:rFonts w:ascii="宋体" w:hAnsi="宋体" w:hint="eastAsia"/>
                <w:sz w:val="24"/>
                <w:szCs w:val="24"/>
              </w:rPr>
              <w:t>电线电缆、纯铜芯、RVV4*1.0</w:t>
            </w:r>
          </w:p>
        </w:tc>
        <w:tc>
          <w:tcPr>
            <w:tcW w:w="992" w:type="dxa"/>
            <w:tcBorders>
              <w:top w:val="single" w:sz="4" w:space="0" w:color="auto"/>
              <w:left w:val="single" w:sz="4" w:space="0" w:color="auto"/>
              <w:bottom w:val="single" w:sz="4" w:space="0" w:color="auto"/>
              <w:right w:val="single" w:sz="4" w:space="0" w:color="auto"/>
            </w:tcBorders>
            <w:vAlign w:val="center"/>
          </w:tcPr>
          <w:p w14:paraId="6BBAD81D" w14:textId="20067334"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米</w:t>
            </w:r>
          </w:p>
        </w:tc>
        <w:tc>
          <w:tcPr>
            <w:tcW w:w="851" w:type="dxa"/>
            <w:tcBorders>
              <w:top w:val="single" w:sz="4" w:space="0" w:color="auto"/>
              <w:left w:val="single" w:sz="4" w:space="0" w:color="auto"/>
              <w:bottom w:val="single" w:sz="4" w:space="0" w:color="auto"/>
              <w:right w:val="single" w:sz="4" w:space="0" w:color="auto"/>
            </w:tcBorders>
            <w:vAlign w:val="center"/>
          </w:tcPr>
          <w:p w14:paraId="7A01C50C" w14:textId="70FCD3C5"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sz w:val="24"/>
                <w:szCs w:val="24"/>
              </w:rPr>
              <w:t>1500</w:t>
            </w:r>
          </w:p>
        </w:tc>
        <w:tc>
          <w:tcPr>
            <w:tcW w:w="1422" w:type="dxa"/>
            <w:vMerge/>
            <w:tcBorders>
              <w:left w:val="single" w:sz="4" w:space="0" w:color="auto"/>
              <w:right w:val="single" w:sz="4" w:space="0" w:color="auto"/>
            </w:tcBorders>
            <w:vAlign w:val="center"/>
          </w:tcPr>
          <w:p w14:paraId="30F14895" w14:textId="451A8204" w:rsidR="00CD4CF9" w:rsidRPr="0008083C" w:rsidRDefault="00CD4CF9" w:rsidP="005009BA">
            <w:pPr>
              <w:adjustRightInd w:val="0"/>
              <w:snapToGrid w:val="0"/>
              <w:spacing w:line="360" w:lineRule="auto"/>
              <w:jc w:val="center"/>
              <w:rPr>
                <w:rFonts w:ascii="宋体" w:hAnsi="宋体"/>
                <w:sz w:val="24"/>
                <w:szCs w:val="24"/>
              </w:rPr>
            </w:pPr>
          </w:p>
        </w:tc>
      </w:tr>
      <w:tr w:rsidR="00CD4CF9" w:rsidRPr="0019092A" w14:paraId="7FF028C2" w14:textId="77777777" w:rsidTr="00BD201C">
        <w:trPr>
          <w:trHeight w:val="454"/>
          <w:jc w:val="center"/>
        </w:trPr>
        <w:tc>
          <w:tcPr>
            <w:tcW w:w="846" w:type="dxa"/>
            <w:tcBorders>
              <w:top w:val="single" w:sz="4" w:space="0" w:color="auto"/>
              <w:left w:val="single" w:sz="4" w:space="0" w:color="auto"/>
              <w:bottom w:val="single" w:sz="4" w:space="0" w:color="auto"/>
              <w:right w:val="single" w:sz="4" w:space="0" w:color="auto"/>
            </w:tcBorders>
            <w:vAlign w:val="center"/>
          </w:tcPr>
          <w:p w14:paraId="76D9616B" w14:textId="77777777"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14:paraId="0C7B4088" w14:textId="315BCA79"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PVC管</w:t>
            </w:r>
          </w:p>
        </w:tc>
        <w:tc>
          <w:tcPr>
            <w:tcW w:w="2126" w:type="dxa"/>
            <w:tcBorders>
              <w:top w:val="single" w:sz="4" w:space="0" w:color="auto"/>
              <w:left w:val="single" w:sz="4" w:space="0" w:color="auto"/>
              <w:bottom w:val="single" w:sz="4" w:space="0" w:color="auto"/>
              <w:right w:val="single" w:sz="4" w:space="0" w:color="auto"/>
            </w:tcBorders>
            <w:vAlign w:val="center"/>
          </w:tcPr>
          <w:p w14:paraId="2A219C8F" w14:textId="3DF8EC50" w:rsidR="00CD4CF9" w:rsidRPr="005009BA" w:rsidRDefault="00CD4CF9" w:rsidP="005009BA">
            <w:pPr>
              <w:adjustRightInd w:val="0"/>
              <w:snapToGrid w:val="0"/>
              <w:spacing w:line="360" w:lineRule="auto"/>
              <w:rPr>
                <w:rFonts w:ascii="宋体" w:hAnsi="宋体"/>
                <w:sz w:val="24"/>
                <w:szCs w:val="24"/>
              </w:rPr>
            </w:pPr>
            <w:r w:rsidRPr="005009BA">
              <w:rPr>
                <w:rFonts w:ascii="宋体" w:hAnsi="宋体" w:hint="eastAsia"/>
                <w:sz w:val="24"/>
                <w:szCs w:val="24"/>
              </w:rPr>
              <w:t>日丰/联塑//公元</w:t>
            </w:r>
          </w:p>
        </w:tc>
        <w:tc>
          <w:tcPr>
            <w:tcW w:w="5812" w:type="dxa"/>
            <w:tcBorders>
              <w:top w:val="single" w:sz="4" w:space="0" w:color="auto"/>
              <w:left w:val="single" w:sz="4" w:space="0" w:color="auto"/>
              <w:bottom w:val="single" w:sz="4" w:space="0" w:color="auto"/>
              <w:right w:val="single" w:sz="4" w:space="0" w:color="auto"/>
            </w:tcBorders>
            <w:vAlign w:val="center"/>
          </w:tcPr>
          <w:p w14:paraId="6F676237" w14:textId="30A0F69C" w:rsidR="00CD4CF9" w:rsidRPr="0008083C" w:rsidRDefault="00CD4CF9" w:rsidP="005009BA">
            <w:pPr>
              <w:adjustRightInd w:val="0"/>
              <w:snapToGrid w:val="0"/>
              <w:spacing w:line="360" w:lineRule="auto"/>
              <w:rPr>
                <w:rFonts w:ascii="宋体" w:hAnsi="宋体"/>
                <w:sz w:val="24"/>
                <w:szCs w:val="24"/>
              </w:rPr>
            </w:pPr>
            <w:r w:rsidRPr="0008083C">
              <w:rPr>
                <w:rFonts w:ascii="宋体" w:hAnsi="宋体"/>
                <w:sz w:val="24"/>
                <w:szCs w:val="24"/>
              </w:rPr>
              <w:t>20</w:t>
            </w:r>
          </w:p>
        </w:tc>
        <w:tc>
          <w:tcPr>
            <w:tcW w:w="992" w:type="dxa"/>
            <w:tcBorders>
              <w:top w:val="single" w:sz="4" w:space="0" w:color="auto"/>
              <w:left w:val="single" w:sz="4" w:space="0" w:color="auto"/>
              <w:bottom w:val="single" w:sz="4" w:space="0" w:color="auto"/>
              <w:right w:val="single" w:sz="4" w:space="0" w:color="auto"/>
            </w:tcBorders>
            <w:vAlign w:val="center"/>
          </w:tcPr>
          <w:p w14:paraId="6C2FDCC0" w14:textId="31D8F194"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米</w:t>
            </w:r>
          </w:p>
        </w:tc>
        <w:tc>
          <w:tcPr>
            <w:tcW w:w="851" w:type="dxa"/>
            <w:tcBorders>
              <w:top w:val="single" w:sz="4" w:space="0" w:color="auto"/>
              <w:left w:val="single" w:sz="4" w:space="0" w:color="auto"/>
              <w:bottom w:val="single" w:sz="4" w:space="0" w:color="auto"/>
              <w:right w:val="single" w:sz="4" w:space="0" w:color="auto"/>
            </w:tcBorders>
            <w:vAlign w:val="center"/>
          </w:tcPr>
          <w:p w14:paraId="0334ACDC" w14:textId="145E566C"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sz w:val="24"/>
                <w:szCs w:val="24"/>
              </w:rPr>
              <w:t>400</w:t>
            </w:r>
          </w:p>
        </w:tc>
        <w:tc>
          <w:tcPr>
            <w:tcW w:w="1422" w:type="dxa"/>
            <w:vMerge/>
            <w:tcBorders>
              <w:left w:val="single" w:sz="4" w:space="0" w:color="auto"/>
              <w:right w:val="single" w:sz="4" w:space="0" w:color="auto"/>
            </w:tcBorders>
            <w:vAlign w:val="center"/>
          </w:tcPr>
          <w:p w14:paraId="16D8382F" w14:textId="24FAB7C9" w:rsidR="00CD4CF9" w:rsidRPr="0008083C" w:rsidRDefault="00CD4CF9" w:rsidP="005009BA">
            <w:pPr>
              <w:adjustRightInd w:val="0"/>
              <w:snapToGrid w:val="0"/>
              <w:spacing w:line="360" w:lineRule="auto"/>
              <w:jc w:val="center"/>
              <w:rPr>
                <w:rFonts w:ascii="宋体" w:hAnsi="宋体"/>
                <w:sz w:val="24"/>
                <w:szCs w:val="24"/>
              </w:rPr>
            </w:pPr>
          </w:p>
        </w:tc>
      </w:tr>
      <w:tr w:rsidR="00CD4CF9" w:rsidRPr="0019092A" w14:paraId="13218799" w14:textId="77777777" w:rsidTr="00BD201C">
        <w:trPr>
          <w:trHeight w:val="454"/>
          <w:jc w:val="center"/>
        </w:trPr>
        <w:tc>
          <w:tcPr>
            <w:tcW w:w="846" w:type="dxa"/>
            <w:tcBorders>
              <w:top w:val="single" w:sz="4" w:space="0" w:color="auto"/>
              <w:left w:val="single" w:sz="4" w:space="0" w:color="auto"/>
              <w:bottom w:val="single" w:sz="4" w:space="0" w:color="auto"/>
              <w:right w:val="single" w:sz="4" w:space="0" w:color="auto"/>
            </w:tcBorders>
            <w:vAlign w:val="center"/>
          </w:tcPr>
          <w:p w14:paraId="3B588879" w14:textId="77777777"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14:paraId="4E78564F" w14:textId="47194CDB"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电源</w:t>
            </w:r>
          </w:p>
        </w:tc>
        <w:tc>
          <w:tcPr>
            <w:tcW w:w="2126" w:type="dxa"/>
            <w:tcBorders>
              <w:top w:val="single" w:sz="4" w:space="0" w:color="auto"/>
              <w:left w:val="single" w:sz="4" w:space="0" w:color="auto"/>
              <w:bottom w:val="single" w:sz="4" w:space="0" w:color="auto"/>
              <w:right w:val="single" w:sz="4" w:space="0" w:color="auto"/>
            </w:tcBorders>
            <w:vAlign w:val="center"/>
          </w:tcPr>
          <w:p w14:paraId="536558D3" w14:textId="118E7D58" w:rsidR="00CD4CF9" w:rsidRPr="005009BA" w:rsidRDefault="00CD4CF9" w:rsidP="005009BA">
            <w:pPr>
              <w:adjustRightInd w:val="0"/>
              <w:snapToGrid w:val="0"/>
              <w:spacing w:line="360" w:lineRule="auto"/>
              <w:rPr>
                <w:rFonts w:ascii="宋体" w:hAnsi="宋体"/>
                <w:sz w:val="24"/>
                <w:szCs w:val="24"/>
              </w:rPr>
            </w:pPr>
            <w:r w:rsidRPr="005009BA">
              <w:rPr>
                <w:rFonts w:ascii="宋体" w:hAnsi="宋体" w:hint="eastAsia"/>
                <w:sz w:val="24"/>
                <w:szCs w:val="24"/>
              </w:rPr>
              <w:t>深圳小耳朵/绿联/山泽</w:t>
            </w:r>
          </w:p>
        </w:tc>
        <w:tc>
          <w:tcPr>
            <w:tcW w:w="5812" w:type="dxa"/>
            <w:tcBorders>
              <w:top w:val="single" w:sz="4" w:space="0" w:color="auto"/>
              <w:left w:val="single" w:sz="4" w:space="0" w:color="auto"/>
              <w:bottom w:val="single" w:sz="4" w:space="0" w:color="auto"/>
              <w:right w:val="single" w:sz="4" w:space="0" w:color="auto"/>
            </w:tcBorders>
            <w:vAlign w:val="center"/>
          </w:tcPr>
          <w:p w14:paraId="7993F20F" w14:textId="667FE447" w:rsidR="00CD4CF9" w:rsidRPr="0008083C" w:rsidRDefault="00CD4CF9" w:rsidP="005009BA">
            <w:pPr>
              <w:adjustRightInd w:val="0"/>
              <w:snapToGrid w:val="0"/>
              <w:spacing w:line="360" w:lineRule="auto"/>
              <w:rPr>
                <w:rFonts w:ascii="宋体" w:hAnsi="宋体"/>
                <w:sz w:val="24"/>
                <w:szCs w:val="24"/>
              </w:rPr>
            </w:pPr>
            <w:r w:rsidRPr="0008083C">
              <w:rPr>
                <w:rFonts w:ascii="宋体" w:hAnsi="宋体"/>
                <w:sz w:val="24"/>
                <w:szCs w:val="24"/>
              </w:rPr>
              <w:t>12V/2A</w:t>
            </w:r>
          </w:p>
        </w:tc>
        <w:tc>
          <w:tcPr>
            <w:tcW w:w="992" w:type="dxa"/>
            <w:tcBorders>
              <w:top w:val="single" w:sz="4" w:space="0" w:color="auto"/>
              <w:left w:val="single" w:sz="4" w:space="0" w:color="auto"/>
              <w:bottom w:val="single" w:sz="4" w:space="0" w:color="auto"/>
              <w:right w:val="single" w:sz="4" w:space="0" w:color="auto"/>
            </w:tcBorders>
            <w:vAlign w:val="center"/>
          </w:tcPr>
          <w:p w14:paraId="3BBA0FBA" w14:textId="460191CA"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6BFA2A29" w14:textId="0A4EE87A"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sz w:val="24"/>
                <w:szCs w:val="24"/>
              </w:rPr>
              <w:t>10</w:t>
            </w:r>
          </w:p>
        </w:tc>
        <w:tc>
          <w:tcPr>
            <w:tcW w:w="1422" w:type="dxa"/>
            <w:vMerge/>
            <w:tcBorders>
              <w:left w:val="single" w:sz="4" w:space="0" w:color="auto"/>
              <w:right w:val="single" w:sz="4" w:space="0" w:color="auto"/>
            </w:tcBorders>
            <w:vAlign w:val="center"/>
          </w:tcPr>
          <w:p w14:paraId="77304DB1" w14:textId="416955D0" w:rsidR="00CD4CF9" w:rsidRPr="0008083C" w:rsidRDefault="00CD4CF9" w:rsidP="005009BA">
            <w:pPr>
              <w:adjustRightInd w:val="0"/>
              <w:snapToGrid w:val="0"/>
              <w:spacing w:line="360" w:lineRule="auto"/>
              <w:jc w:val="center"/>
              <w:rPr>
                <w:rFonts w:ascii="宋体" w:hAnsi="宋体"/>
                <w:sz w:val="24"/>
                <w:szCs w:val="24"/>
              </w:rPr>
            </w:pPr>
          </w:p>
        </w:tc>
      </w:tr>
      <w:tr w:rsidR="00CD4CF9" w:rsidRPr="0019092A" w14:paraId="513A25D6" w14:textId="77777777" w:rsidTr="00BD201C">
        <w:trPr>
          <w:trHeight w:val="454"/>
          <w:jc w:val="center"/>
        </w:trPr>
        <w:tc>
          <w:tcPr>
            <w:tcW w:w="846" w:type="dxa"/>
            <w:tcBorders>
              <w:top w:val="single" w:sz="4" w:space="0" w:color="auto"/>
              <w:left w:val="single" w:sz="4" w:space="0" w:color="auto"/>
              <w:bottom w:val="single" w:sz="4" w:space="0" w:color="auto"/>
              <w:right w:val="single" w:sz="4" w:space="0" w:color="auto"/>
            </w:tcBorders>
            <w:vAlign w:val="center"/>
          </w:tcPr>
          <w:p w14:paraId="085BBBA6" w14:textId="77777777"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tcPr>
          <w:p w14:paraId="423A7239" w14:textId="73EBBE4C"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接线盒</w:t>
            </w:r>
          </w:p>
        </w:tc>
        <w:tc>
          <w:tcPr>
            <w:tcW w:w="2126" w:type="dxa"/>
            <w:tcBorders>
              <w:top w:val="single" w:sz="4" w:space="0" w:color="auto"/>
              <w:left w:val="single" w:sz="4" w:space="0" w:color="auto"/>
              <w:bottom w:val="single" w:sz="4" w:space="0" w:color="auto"/>
              <w:right w:val="single" w:sz="4" w:space="0" w:color="auto"/>
            </w:tcBorders>
            <w:vAlign w:val="center"/>
          </w:tcPr>
          <w:p w14:paraId="09EBF494" w14:textId="226B56C9" w:rsidR="00CD4CF9" w:rsidRPr="005009BA" w:rsidRDefault="00CD4CF9" w:rsidP="005009BA">
            <w:pPr>
              <w:adjustRightInd w:val="0"/>
              <w:snapToGrid w:val="0"/>
              <w:spacing w:line="360" w:lineRule="auto"/>
              <w:rPr>
                <w:rFonts w:ascii="宋体" w:hAnsi="宋体"/>
                <w:sz w:val="24"/>
                <w:szCs w:val="24"/>
              </w:rPr>
            </w:pPr>
            <w:r w:rsidRPr="005009BA">
              <w:rPr>
                <w:rFonts w:ascii="宋体" w:hAnsi="宋体" w:hint="eastAsia"/>
                <w:sz w:val="24"/>
                <w:szCs w:val="24"/>
              </w:rPr>
              <w:t>日丰/公元/公牛</w:t>
            </w:r>
          </w:p>
        </w:tc>
        <w:tc>
          <w:tcPr>
            <w:tcW w:w="5812" w:type="dxa"/>
            <w:tcBorders>
              <w:top w:val="single" w:sz="4" w:space="0" w:color="auto"/>
              <w:left w:val="single" w:sz="4" w:space="0" w:color="auto"/>
              <w:bottom w:val="single" w:sz="4" w:space="0" w:color="auto"/>
              <w:right w:val="single" w:sz="4" w:space="0" w:color="auto"/>
            </w:tcBorders>
            <w:vAlign w:val="center"/>
          </w:tcPr>
          <w:p w14:paraId="573CC0E8" w14:textId="720D791B" w:rsidR="00CD4CF9" w:rsidRPr="0008083C" w:rsidRDefault="00CD4CF9" w:rsidP="005009BA">
            <w:pPr>
              <w:adjustRightInd w:val="0"/>
              <w:snapToGrid w:val="0"/>
              <w:spacing w:line="360" w:lineRule="auto"/>
              <w:rPr>
                <w:rFonts w:ascii="宋体" w:hAnsi="宋体"/>
                <w:sz w:val="24"/>
                <w:szCs w:val="24"/>
              </w:rPr>
            </w:pPr>
            <w:r w:rsidRPr="0008083C">
              <w:rPr>
                <w:rFonts w:ascii="宋体" w:hAnsi="宋体" w:hint="eastAsia"/>
                <w:sz w:val="24"/>
                <w:szCs w:val="24"/>
              </w:rPr>
              <w:t>国产优质</w:t>
            </w:r>
          </w:p>
        </w:tc>
        <w:tc>
          <w:tcPr>
            <w:tcW w:w="992" w:type="dxa"/>
            <w:tcBorders>
              <w:top w:val="single" w:sz="4" w:space="0" w:color="auto"/>
              <w:left w:val="single" w:sz="4" w:space="0" w:color="auto"/>
              <w:bottom w:val="single" w:sz="4" w:space="0" w:color="auto"/>
              <w:right w:val="single" w:sz="4" w:space="0" w:color="auto"/>
            </w:tcBorders>
            <w:vAlign w:val="center"/>
          </w:tcPr>
          <w:p w14:paraId="50C17A11" w14:textId="3175D7CA"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2974CCB2" w14:textId="7F07BBFD"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sz w:val="24"/>
                <w:szCs w:val="24"/>
              </w:rPr>
              <w:t>10</w:t>
            </w:r>
          </w:p>
        </w:tc>
        <w:tc>
          <w:tcPr>
            <w:tcW w:w="1422" w:type="dxa"/>
            <w:vMerge/>
            <w:tcBorders>
              <w:left w:val="single" w:sz="4" w:space="0" w:color="auto"/>
              <w:right w:val="single" w:sz="4" w:space="0" w:color="auto"/>
            </w:tcBorders>
            <w:vAlign w:val="center"/>
          </w:tcPr>
          <w:p w14:paraId="00DD9F6F" w14:textId="010DE475" w:rsidR="00CD4CF9" w:rsidRPr="0008083C" w:rsidRDefault="00CD4CF9" w:rsidP="005009BA">
            <w:pPr>
              <w:adjustRightInd w:val="0"/>
              <w:snapToGrid w:val="0"/>
              <w:spacing w:line="360" w:lineRule="auto"/>
              <w:jc w:val="center"/>
              <w:rPr>
                <w:rFonts w:ascii="宋体" w:hAnsi="宋体"/>
                <w:sz w:val="24"/>
                <w:szCs w:val="24"/>
              </w:rPr>
            </w:pPr>
          </w:p>
        </w:tc>
      </w:tr>
      <w:tr w:rsidR="00CD4CF9" w:rsidRPr="0019092A" w14:paraId="79F30E78" w14:textId="77777777" w:rsidTr="00BD201C">
        <w:trPr>
          <w:trHeight w:val="454"/>
          <w:jc w:val="center"/>
        </w:trPr>
        <w:tc>
          <w:tcPr>
            <w:tcW w:w="846" w:type="dxa"/>
            <w:tcBorders>
              <w:top w:val="single" w:sz="4" w:space="0" w:color="auto"/>
              <w:left w:val="single" w:sz="4" w:space="0" w:color="auto"/>
              <w:bottom w:val="single" w:sz="4" w:space="0" w:color="auto"/>
              <w:right w:val="single" w:sz="4" w:space="0" w:color="auto"/>
            </w:tcBorders>
            <w:vAlign w:val="center"/>
          </w:tcPr>
          <w:p w14:paraId="3ECA6BA5" w14:textId="77777777"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6</w:t>
            </w:r>
          </w:p>
        </w:tc>
        <w:tc>
          <w:tcPr>
            <w:tcW w:w="1559" w:type="dxa"/>
            <w:tcBorders>
              <w:top w:val="single" w:sz="4" w:space="0" w:color="auto"/>
              <w:left w:val="single" w:sz="4" w:space="0" w:color="auto"/>
              <w:bottom w:val="single" w:sz="4" w:space="0" w:color="auto"/>
              <w:right w:val="single" w:sz="4" w:space="0" w:color="auto"/>
            </w:tcBorders>
            <w:vAlign w:val="center"/>
          </w:tcPr>
          <w:p w14:paraId="76906344" w14:textId="5FA2CA24"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服务器硬盘</w:t>
            </w:r>
          </w:p>
        </w:tc>
        <w:tc>
          <w:tcPr>
            <w:tcW w:w="2126" w:type="dxa"/>
            <w:tcBorders>
              <w:top w:val="single" w:sz="4" w:space="0" w:color="auto"/>
              <w:left w:val="single" w:sz="4" w:space="0" w:color="auto"/>
              <w:bottom w:val="single" w:sz="4" w:space="0" w:color="auto"/>
              <w:right w:val="single" w:sz="4" w:space="0" w:color="auto"/>
            </w:tcBorders>
            <w:vAlign w:val="center"/>
          </w:tcPr>
          <w:p w14:paraId="2B77C540" w14:textId="0AED313E" w:rsidR="00CD4CF9" w:rsidRPr="005009BA" w:rsidRDefault="00CD4CF9" w:rsidP="005009BA">
            <w:pPr>
              <w:adjustRightInd w:val="0"/>
              <w:snapToGrid w:val="0"/>
              <w:spacing w:line="360" w:lineRule="auto"/>
              <w:rPr>
                <w:rFonts w:ascii="宋体" w:hAnsi="宋体"/>
                <w:sz w:val="24"/>
                <w:szCs w:val="24"/>
              </w:rPr>
            </w:pPr>
            <w:r w:rsidRPr="005009BA">
              <w:rPr>
                <w:rFonts w:ascii="宋体" w:hAnsi="宋体" w:hint="eastAsia"/>
                <w:sz w:val="24"/>
                <w:szCs w:val="24"/>
              </w:rPr>
              <w:t>希捷</w:t>
            </w:r>
          </w:p>
        </w:tc>
        <w:tc>
          <w:tcPr>
            <w:tcW w:w="5812" w:type="dxa"/>
            <w:tcBorders>
              <w:top w:val="single" w:sz="4" w:space="0" w:color="auto"/>
              <w:left w:val="single" w:sz="4" w:space="0" w:color="auto"/>
              <w:bottom w:val="single" w:sz="4" w:space="0" w:color="auto"/>
              <w:right w:val="single" w:sz="4" w:space="0" w:color="auto"/>
            </w:tcBorders>
            <w:vAlign w:val="center"/>
          </w:tcPr>
          <w:p w14:paraId="1C3D2F1A" w14:textId="3C12774E" w:rsidR="00CD4CF9" w:rsidRPr="0008083C" w:rsidRDefault="00CD4CF9" w:rsidP="005009BA">
            <w:pPr>
              <w:adjustRightInd w:val="0"/>
              <w:snapToGrid w:val="0"/>
              <w:spacing w:line="360" w:lineRule="auto"/>
              <w:rPr>
                <w:rFonts w:ascii="宋体" w:hAnsi="宋体"/>
                <w:sz w:val="24"/>
                <w:szCs w:val="24"/>
              </w:rPr>
            </w:pPr>
            <w:r w:rsidRPr="0008083C">
              <w:rPr>
                <w:rFonts w:ascii="宋体" w:hAnsi="宋体" w:hint="eastAsia"/>
                <w:sz w:val="24"/>
                <w:szCs w:val="24"/>
              </w:rPr>
              <w:t>SATA3.5英寸7200转4t企业级服务器硬盘</w:t>
            </w:r>
          </w:p>
        </w:tc>
        <w:tc>
          <w:tcPr>
            <w:tcW w:w="992" w:type="dxa"/>
            <w:tcBorders>
              <w:top w:val="single" w:sz="4" w:space="0" w:color="auto"/>
              <w:left w:val="single" w:sz="4" w:space="0" w:color="auto"/>
              <w:bottom w:val="single" w:sz="4" w:space="0" w:color="auto"/>
              <w:right w:val="single" w:sz="4" w:space="0" w:color="auto"/>
            </w:tcBorders>
            <w:vAlign w:val="center"/>
          </w:tcPr>
          <w:p w14:paraId="7244B49C" w14:textId="1E21B3D0"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块</w:t>
            </w:r>
          </w:p>
        </w:tc>
        <w:tc>
          <w:tcPr>
            <w:tcW w:w="851" w:type="dxa"/>
            <w:tcBorders>
              <w:top w:val="single" w:sz="4" w:space="0" w:color="auto"/>
              <w:left w:val="single" w:sz="4" w:space="0" w:color="auto"/>
              <w:bottom w:val="single" w:sz="4" w:space="0" w:color="auto"/>
              <w:right w:val="single" w:sz="4" w:space="0" w:color="auto"/>
            </w:tcBorders>
            <w:vAlign w:val="center"/>
          </w:tcPr>
          <w:p w14:paraId="50D1BF67" w14:textId="0182B9CA"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sz w:val="24"/>
                <w:szCs w:val="24"/>
              </w:rPr>
              <w:t>10</w:t>
            </w:r>
          </w:p>
        </w:tc>
        <w:tc>
          <w:tcPr>
            <w:tcW w:w="1422" w:type="dxa"/>
            <w:vMerge/>
            <w:tcBorders>
              <w:left w:val="single" w:sz="4" w:space="0" w:color="auto"/>
              <w:right w:val="single" w:sz="4" w:space="0" w:color="auto"/>
            </w:tcBorders>
            <w:vAlign w:val="center"/>
          </w:tcPr>
          <w:p w14:paraId="19A8C0A4" w14:textId="0D021275" w:rsidR="00CD4CF9" w:rsidRPr="0008083C" w:rsidRDefault="00CD4CF9" w:rsidP="005009BA">
            <w:pPr>
              <w:adjustRightInd w:val="0"/>
              <w:snapToGrid w:val="0"/>
              <w:spacing w:line="360" w:lineRule="auto"/>
              <w:jc w:val="center"/>
              <w:rPr>
                <w:rFonts w:ascii="宋体" w:hAnsi="宋体"/>
                <w:sz w:val="24"/>
                <w:szCs w:val="24"/>
              </w:rPr>
            </w:pPr>
          </w:p>
        </w:tc>
      </w:tr>
      <w:tr w:rsidR="00CD4CF9" w:rsidRPr="0019092A" w14:paraId="75240D37" w14:textId="77777777" w:rsidTr="00BD201C">
        <w:trPr>
          <w:trHeight w:val="454"/>
          <w:jc w:val="center"/>
        </w:trPr>
        <w:tc>
          <w:tcPr>
            <w:tcW w:w="846" w:type="dxa"/>
            <w:tcBorders>
              <w:top w:val="single" w:sz="4" w:space="0" w:color="auto"/>
              <w:left w:val="single" w:sz="4" w:space="0" w:color="auto"/>
              <w:bottom w:val="single" w:sz="4" w:space="0" w:color="auto"/>
              <w:right w:val="single" w:sz="4" w:space="0" w:color="auto"/>
            </w:tcBorders>
            <w:vAlign w:val="center"/>
          </w:tcPr>
          <w:p w14:paraId="7C7F08F3" w14:textId="77777777"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7</w:t>
            </w:r>
          </w:p>
        </w:tc>
        <w:tc>
          <w:tcPr>
            <w:tcW w:w="1559" w:type="dxa"/>
            <w:tcBorders>
              <w:top w:val="single" w:sz="4" w:space="0" w:color="auto"/>
              <w:left w:val="single" w:sz="4" w:space="0" w:color="auto"/>
              <w:bottom w:val="single" w:sz="4" w:space="0" w:color="auto"/>
              <w:right w:val="single" w:sz="4" w:space="0" w:color="auto"/>
            </w:tcBorders>
            <w:vAlign w:val="center"/>
          </w:tcPr>
          <w:p w14:paraId="3087601E" w14:textId="236FB81A"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电视机</w:t>
            </w:r>
          </w:p>
        </w:tc>
        <w:tc>
          <w:tcPr>
            <w:tcW w:w="2126" w:type="dxa"/>
            <w:tcBorders>
              <w:top w:val="single" w:sz="4" w:space="0" w:color="auto"/>
              <w:left w:val="single" w:sz="4" w:space="0" w:color="auto"/>
              <w:bottom w:val="single" w:sz="4" w:space="0" w:color="auto"/>
              <w:right w:val="single" w:sz="4" w:space="0" w:color="auto"/>
            </w:tcBorders>
            <w:vAlign w:val="center"/>
          </w:tcPr>
          <w:p w14:paraId="4F4A0019" w14:textId="4886D14B" w:rsidR="00CD4CF9" w:rsidRPr="005009BA" w:rsidRDefault="00CD4CF9" w:rsidP="005009BA">
            <w:pPr>
              <w:adjustRightInd w:val="0"/>
              <w:snapToGrid w:val="0"/>
              <w:spacing w:line="360" w:lineRule="auto"/>
              <w:rPr>
                <w:rFonts w:ascii="宋体" w:hAnsi="宋体"/>
                <w:sz w:val="24"/>
                <w:szCs w:val="24"/>
              </w:rPr>
            </w:pPr>
            <w:r w:rsidRPr="005009BA">
              <w:rPr>
                <w:rFonts w:ascii="宋体" w:hAnsi="宋体" w:hint="eastAsia"/>
                <w:sz w:val="24"/>
                <w:szCs w:val="24"/>
              </w:rPr>
              <w:t>创维</w:t>
            </w:r>
          </w:p>
        </w:tc>
        <w:tc>
          <w:tcPr>
            <w:tcW w:w="5812" w:type="dxa"/>
            <w:tcBorders>
              <w:top w:val="single" w:sz="4" w:space="0" w:color="auto"/>
              <w:left w:val="single" w:sz="4" w:space="0" w:color="auto"/>
              <w:bottom w:val="single" w:sz="4" w:space="0" w:color="auto"/>
              <w:right w:val="single" w:sz="4" w:space="0" w:color="auto"/>
            </w:tcBorders>
            <w:vAlign w:val="center"/>
          </w:tcPr>
          <w:p w14:paraId="547F32E4" w14:textId="2CD700E4" w:rsidR="00CD4CF9" w:rsidRPr="0008083C" w:rsidRDefault="00CD4CF9" w:rsidP="005009BA">
            <w:pPr>
              <w:adjustRightInd w:val="0"/>
              <w:snapToGrid w:val="0"/>
              <w:spacing w:line="360" w:lineRule="auto"/>
              <w:rPr>
                <w:rFonts w:ascii="宋体" w:hAnsi="宋体"/>
                <w:sz w:val="24"/>
                <w:szCs w:val="24"/>
              </w:rPr>
            </w:pPr>
            <w:r w:rsidRPr="0008083C">
              <w:rPr>
                <w:rFonts w:ascii="宋体" w:hAnsi="宋体" w:hint="eastAsia"/>
                <w:sz w:val="24"/>
                <w:szCs w:val="24"/>
              </w:rPr>
              <w:t xml:space="preserve">55寸、尺寸与原有匹配、55英寸 4K高清、超薄智慧屏 </w:t>
            </w:r>
          </w:p>
        </w:tc>
        <w:tc>
          <w:tcPr>
            <w:tcW w:w="992" w:type="dxa"/>
            <w:tcBorders>
              <w:top w:val="single" w:sz="4" w:space="0" w:color="auto"/>
              <w:left w:val="single" w:sz="4" w:space="0" w:color="auto"/>
              <w:bottom w:val="single" w:sz="4" w:space="0" w:color="auto"/>
              <w:right w:val="single" w:sz="4" w:space="0" w:color="auto"/>
            </w:tcBorders>
            <w:vAlign w:val="center"/>
          </w:tcPr>
          <w:p w14:paraId="2ED0466C" w14:textId="1694BE33"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台</w:t>
            </w:r>
          </w:p>
        </w:tc>
        <w:tc>
          <w:tcPr>
            <w:tcW w:w="851" w:type="dxa"/>
            <w:tcBorders>
              <w:top w:val="single" w:sz="4" w:space="0" w:color="auto"/>
              <w:left w:val="single" w:sz="4" w:space="0" w:color="auto"/>
              <w:bottom w:val="single" w:sz="4" w:space="0" w:color="auto"/>
              <w:right w:val="single" w:sz="4" w:space="0" w:color="auto"/>
            </w:tcBorders>
            <w:vAlign w:val="center"/>
          </w:tcPr>
          <w:p w14:paraId="072A5ECD" w14:textId="12DDCD97"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sz w:val="24"/>
                <w:szCs w:val="24"/>
              </w:rPr>
              <w:t>1</w:t>
            </w:r>
          </w:p>
        </w:tc>
        <w:tc>
          <w:tcPr>
            <w:tcW w:w="1422" w:type="dxa"/>
            <w:vMerge/>
            <w:tcBorders>
              <w:left w:val="single" w:sz="4" w:space="0" w:color="auto"/>
              <w:right w:val="single" w:sz="4" w:space="0" w:color="auto"/>
            </w:tcBorders>
            <w:vAlign w:val="center"/>
          </w:tcPr>
          <w:p w14:paraId="7F838F79" w14:textId="238ABD97" w:rsidR="00CD4CF9" w:rsidRPr="0008083C" w:rsidRDefault="00CD4CF9" w:rsidP="005009BA">
            <w:pPr>
              <w:adjustRightInd w:val="0"/>
              <w:snapToGrid w:val="0"/>
              <w:spacing w:line="360" w:lineRule="auto"/>
              <w:jc w:val="center"/>
              <w:rPr>
                <w:rFonts w:ascii="宋体" w:hAnsi="宋体"/>
                <w:sz w:val="24"/>
                <w:szCs w:val="24"/>
              </w:rPr>
            </w:pPr>
          </w:p>
        </w:tc>
      </w:tr>
      <w:tr w:rsidR="00CD4CF9" w:rsidRPr="0019092A" w14:paraId="616F283B" w14:textId="77777777" w:rsidTr="00BD201C">
        <w:trPr>
          <w:trHeight w:val="454"/>
          <w:jc w:val="center"/>
        </w:trPr>
        <w:tc>
          <w:tcPr>
            <w:tcW w:w="846" w:type="dxa"/>
            <w:tcBorders>
              <w:top w:val="single" w:sz="4" w:space="0" w:color="auto"/>
              <w:left w:val="single" w:sz="4" w:space="0" w:color="auto"/>
              <w:bottom w:val="single" w:sz="4" w:space="0" w:color="auto"/>
              <w:right w:val="single" w:sz="4" w:space="0" w:color="auto"/>
            </w:tcBorders>
            <w:vAlign w:val="center"/>
          </w:tcPr>
          <w:p w14:paraId="031BE55B" w14:textId="77777777"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8</w:t>
            </w:r>
          </w:p>
        </w:tc>
        <w:tc>
          <w:tcPr>
            <w:tcW w:w="1559" w:type="dxa"/>
            <w:tcBorders>
              <w:top w:val="single" w:sz="4" w:space="0" w:color="auto"/>
              <w:left w:val="single" w:sz="4" w:space="0" w:color="auto"/>
              <w:bottom w:val="single" w:sz="4" w:space="0" w:color="auto"/>
              <w:right w:val="single" w:sz="4" w:space="0" w:color="auto"/>
            </w:tcBorders>
            <w:vAlign w:val="center"/>
          </w:tcPr>
          <w:p w14:paraId="603A7699" w14:textId="019B19C2"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KVM切换器</w:t>
            </w:r>
          </w:p>
        </w:tc>
        <w:tc>
          <w:tcPr>
            <w:tcW w:w="2126" w:type="dxa"/>
            <w:tcBorders>
              <w:top w:val="single" w:sz="4" w:space="0" w:color="auto"/>
              <w:left w:val="single" w:sz="4" w:space="0" w:color="auto"/>
              <w:bottom w:val="single" w:sz="4" w:space="0" w:color="auto"/>
              <w:right w:val="single" w:sz="4" w:space="0" w:color="auto"/>
            </w:tcBorders>
            <w:vAlign w:val="center"/>
          </w:tcPr>
          <w:p w14:paraId="48323ACE" w14:textId="771805CE" w:rsidR="00CD4CF9" w:rsidRPr="005009BA" w:rsidRDefault="00CD4CF9" w:rsidP="005009BA">
            <w:pPr>
              <w:adjustRightInd w:val="0"/>
              <w:snapToGrid w:val="0"/>
              <w:spacing w:line="360" w:lineRule="auto"/>
              <w:rPr>
                <w:rFonts w:ascii="宋体" w:hAnsi="宋体"/>
                <w:sz w:val="24"/>
                <w:szCs w:val="24"/>
              </w:rPr>
            </w:pPr>
            <w:r w:rsidRPr="005009BA">
              <w:rPr>
                <w:rFonts w:ascii="宋体" w:hAnsi="宋体"/>
                <w:sz w:val="24"/>
                <w:szCs w:val="24"/>
              </w:rPr>
              <w:t xml:space="preserve">ATEN CS1308/TUAO HL1708D/DTVS </w:t>
            </w:r>
            <w:r w:rsidRPr="005009BA">
              <w:rPr>
                <w:rFonts w:ascii="宋体" w:hAnsi="宋体"/>
                <w:sz w:val="24"/>
                <w:szCs w:val="24"/>
              </w:rPr>
              <w:lastRenderedPageBreak/>
              <w:t>DL1708-B</w:t>
            </w:r>
          </w:p>
        </w:tc>
        <w:tc>
          <w:tcPr>
            <w:tcW w:w="5812" w:type="dxa"/>
            <w:tcBorders>
              <w:top w:val="single" w:sz="4" w:space="0" w:color="auto"/>
              <w:left w:val="single" w:sz="4" w:space="0" w:color="auto"/>
              <w:bottom w:val="single" w:sz="4" w:space="0" w:color="auto"/>
              <w:right w:val="single" w:sz="4" w:space="0" w:color="auto"/>
            </w:tcBorders>
            <w:vAlign w:val="center"/>
          </w:tcPr>
          <w:p w14:paraId="2BB3BCE1" w14:textId="64F28DAE" w:rsidR="00CD4CF9" w:rsidRPr="0008083C" w:rsidRDefault="00CD4CF9" w:rsidP="005009BA">
            <w:pPr>
              <w:adjustRightInd w:val="0"/>
              <w:snapToGrid w:val="0"/>
              <w:spacing w:line="360" w:lineRule="auto"/>
              <w:rPr>
                <w:rFonts w:ascii="宋体" w:hAnsi="宋体"/>
                <w:sz w:val="24"/>
                <w:szCs w:val="24"/>
              </w:rPr>
            </w:pPr>
            <w:r w:rsidRPr="0008083C">
              <w:rPr>
                <w:rFonts w:ascii="宋体" w:hAnsi="宋体" w:hint="eastAsia"/>
                <w:sz w:val="24"/>
                <w:szCs w:val="24"/>
              </w:rPr>
              <w:lastRenderedPageBreak/>
              <w:t>具有中国国家强制性产品认证书（</w:t>
            </w:r>
            <w:r w:rsidRPr="0008083C">
              <w:rPr>
                <w:rFonts w:ascii="宋体" w:hAnsi="宋体"/>
                <w:sz w:val="24"/>
                <w:szCs w:val="24"/>
              </w:rPr>
              <w:t>CCC</w:t>
            </w:r>
            <w:r w:rsidRPr="0008083C">
              <w:rPr>
                <w:rFonts w:ascii="宋体" w:hAnsi="宋体" w:hint="eastAsia"/>
                <w:sz w:val="24"/>
                <w:szCs w:val="24"/>
              </w:rPr>
              <w:t>）；具有中国网络安全审查技术与认证中心《信息安全服务资质认证》</w:t>
            </w:r>
            <w:r w:rsidRPr="0008083C">
              <w:rPr>
                <w:rFonts w:ascii="宋体" w:hAnsi="宋体" w:hint="eastAsia"/>
                <w:sz w:val="24"/>
                <w:szCs w:val="24"/>
              </w:rPr>
              <w:lastRenderedPageBreak/>
              <w:t>（</w:t>
            </w:r>
            <w:r w:rsidRPr="0008083C">
              <w:rPr>
                <w:rFonts w:ascii="宋体" w:hAnsi="宋体"/>
                <w:sz w:val="24"/>
                <w:szCs w:val="24"/>
              </w:rPr>
              <w:t>CCRC)</w:t>
            </w:r>
            <w:r w:rsidRPr="0008083C">
              <w:rPr>
                <w:rFonts w:ascii="宋体" w:hAnsi="宋体" w:hint="eastAsia"/>
                <w:sz w:val="24"/>
                <w:szCs w:val="24"/>
              </w:rPr>
              <w:t>；具有</w:t>
            </w:r>
            <w:r w:rsidRPr="0008083C">
              <w:rPr>
                <w:rFonts w:ascii="宋体" w:hAnsi="宋体"/>
                <w:sz w:val="24"/>
                <w:szCs w:val="24"/>
              </w:rPr>
              <w:t>CE/FCC</w:t>
            </w:r>
            <w:r w:rsidRPr="0008083C">
              <w:rPr>
                <w:rFonts w:ascii="宋体" w:hAnsi="宋体" w:hint="eastAsia"/>
                <w:sz w:val="24"/>
                <w:szCs w:val="24"/>
              </w:rPr>
              <w:t>认证；一组</w:t>
            </w:r>
            <w:r w:rsidRPr="0008083C">
              <w:rPr>
                <w:rFonts w:ascii="宋体" w:hAnsi="宋体"/>
                <w:sz w:val="24"/>
                <w:szCs w:val="24"/>
              </w:rPr>
              <w:t>USB–PS/2</w:t>
            </w:r>
            <w:r w:rsidRPr="0008083C">
              <w:rPr>
                <w:rFonts w:ascii="宋体" w:hAnsi="宋体" w:hint="eastAsia"/>
                <w:sz w:val="24"/>
                <w:szCs w:val="24"/>
              </w:rPr>
              <w:t>控制端可管理</w:t>
            </w:r>
            <w:r w:rsidRPr="0008083C">
              <w:rPr>
                <w:rFonts w:ascii="宋体" w:hAnsi="宋体"/>
                <w:sz w:val="24"/>
                <w:szCs w:val="24"/>
              </w:rPr>
              <w:t>8</w:t>
            </w:r>
            <w:r w:rsidRPr="0008083C">
              <w:rPr>
                <w:rFonts w:ascii="宋体" w:hAnsi="宋体" w:hint="eastAsia"/>
                <w:sz w:val="24"/>
                <w:szCs w:val="24"/>
              </w:rPr>
              <w:t>台电脑；可占口级联至两层–管理多达</w:t>
            </w:r>
            <w:r w:rsidRPr="0008083C">
              <w:rPr>
                <w:rFonts w:ascii="宋体" w:hAnsi="宋体"/>
                <w:sz w:val="24"/>
                <w:szCs w:val="24"/>
              </w:rPr>
              <w:t>64</w:t>
            </w:r>
            <w:r w:rsidRPr="0008083C">
              <w:rPr>
                <w:rFonts w:ascii="宋体" w:hAnsi="宋体" w:hint="eastAsia"/>
                <w:sz w:val="24"/>
                <w:szCs w:val="24"/>
              </w:rPr>
              <w:t>台电脑；双接口–支持配备</w:t>
            </w:r>
            <w:r w:rsidRPr="0008083C">
              <w:rPr>
                <w:rFonts w:ascii="宋体" w:hAnsi="宋体"/>
                <w:sz w:val="24"/>
                <w:szCs w:val="24"/>
              </w:rPr>
              <w:t>PS/2</w:t>
            </w:r>
            <w:r w:rsidRPr="0008083C">
              <w:rPr>
                <w:rFonts w:ascii="宋体" w:hAnsi="宋体" w:hint="eastAsia"/>
                <w:sz w:val="24"/>
                <w:szCs w:val="24"/>
              </w:rPr>
              <w:t>或</w:t>
            </w:r>
            <w:r w:rsidRPr="0008083C">
              <w:rPr>
                <w:rFonts w:ascii="宋体" w:hAnsi="宋体"/>
                <w:sz w:val="24"/>
                <w:szCs w:val="24"/>
              </w:rPr>
              <w:t>USB</w:t>
            </w:r>
            <w:r w:rsidRPr="0008083C">
              <w:rPr>
                <w:rFonts w:ascii="宋体" w:hAnsi="宋体" w:hint="eastAsia"/>
                <w:sz w:val="24"/>
                <w:szCs w:val="24"/>
              </w:rPr>
              <w:t>接口键盘与鼠标的电脑；跨平台支持–</w:t>
            </w:r>
            <w:r w:rsidRPr="0008083C">
              <w:rPr>
                <w:rFonts w:ascii="宋体" w:hAnsi="宋体"/>
                <w:sz w:val="24"/>
                <w:szCs w:val="24"/>
              </w:rPr>
              <w:t>Windows</w:t>
            </w:r>
            <w:r w:rsidRPr="0008083C">
              <w:rPr>
                <w:rFonts w:ascii="宋体" w:hAnsi="宋体" w:hint="eastAsia"/>
                <w:sz w:val="24"/>
                <w:szCs w:val="24"/>
              </w:rPr>
              <w:t>、</w:t>
            </w:r>
            <w:r w:rsidRPr="0008083C">
              <w:rPr>
                <w:rFonts w:ascii="宋体" w:hAnsi="宋体"/>
                <w:sz w:val="24"/>
                <w:szCs w:val="24"/>
              </w:rPr>
              <w:t>Linux</w:t>
            </w:r>
            <w:r w:rsidRPr="0008083C">
              <w:rPr>
                <w:rFonts w:ascii="宋体" w:hAnsi="宋体" w:hint="eastAsia"/>
                <w:sz w:val="24"/>
                <w:szCs w:val="24"/>
              </w:rPr>
              <w:t>、</w:t>
            </w:r>
            <w:r w:rsidRPr="0008083C">
              <w:rPr>
                <w:rFonts w:ascii="宋体" w:hAnsi="宋体"/>
                <w:sz w:val="24"/>
                <w:szCs w:val="24"/>
              </w:rPr>
              <w:t>Mac</w:t>
            </w:r>
            <w:r w:rsidRPr="0008083C">
              <w:rPr>
                <w:rFonts w:ascii="宋体" w:hAnsi="宋体" w:hint="eastAsia"/>
                <w:sz w:val="24"/>
                <w:szCs w:val="24"/>
              </w:rPr>
              <w:t>及</w:t>
            </w:r>
            <w:r w:rsidRPr="0008083C">
              <w:rPr>
                <w:rFonts w:ascii="宋体" w:hAnsi="宋体"/>
                <w:sz w:val="24"/>
                <w:szCs w:val="24"/>
              </w:rPr>
              <w:t>Sun</w:t>
            </w:r>
            <w:r w:rsidRPr="0008083C">
              <w:rPr>
                <w:rFonts w:ascii="宋体" w:hAnsi="宋体" w:hint="eastAsia"/>
                <w:sz w:val="24"/>
                <w:szCs w:val="24"/>
              </w:rPr>
              <w:t>；屏幕动态同步显示</w:t>
            </w:r>
            <w:r w:rsidRPr="0008083C">
              <w:rPr>
                <w:rFonts w:ascii="宋体" w:hAnsi="宋体"/>
                <w:sz w:val="24"/>
                <w:szCs w:val="24"/>
              </w:rPr>
              <w:t>(Video DynaSync™)</w:t>
            </w:r>
            <w:r w:rsidRPr="0008083C">
              <w:rPr>
                <w:rFonts w:ascii="宋体" w:hAnsi="宋体" w:hint="eastAsia"/>
                <w:sz w:val="24"/>
                <w:szCs w:val="24"/>
              </w:rPr>
              <w:t>技术，并在</w:t>
            </w:r>
            <w:r w:rsidRPr="0008083C">
              <w:rPr>
                <w:rFonts w:ascii="Batang" w:eastAsia="Batang" w:hAnsi="Batang" w:cs="Batang" w:hint="eastAsia"/>
                <w:sz w:val="24"/>
                <w:szCs w:val="24"/>
              </w:rPr>
              <w:t>切</w:t>
            </w:r>
            <w:r w:rsidRPr="0008083C">
              <w:rPr>
                <w:rFonts w:ascii="宋体" w:hAnsi="宋体" w:cs="等线" w:hint="eastAsia"/>
                <w:sz w:val="24"/>
                <w:szCs w:val="24"/>
              </w:rPr>
              <w:t>换连接端口时保持最佳屏幕显示分辨率；支持</w:t>
            </w:r>
            <w:r w:rsidRPr="0008083C">
              <w:rPr>
                <w:rFonts w:ascii="宋体" w:hAnsi="宋体"/>
                <w:sz w:val="24"/>
                <w:szCs w:val="24"/>
              </w:rPr>
              <w:t>PC, Mac</w:t>
            </w:r>
            <w:r w:rsidRPr="0008083C">
              <w:rPr>
                <w:rFonts w:ascii="宋体" w:hAnsi="宋体" w:hint="eastAsia"/>
                <w:sz w:val="24"/>
                <w:szCs w:val="24"/>
              </w:rPr>
              <w:t>及</w:t>
            </w:r>
            <w:r w:rsidRPr="0008083C">
              <w:rPr>
                <w:rFonts w:ascii="宋体" w:hAnsi="宋体"/>
                <w:sz w:val="24"/>
                <w:szCs w:val="24"/>
              </w:rPr>
              <w:t>Sun</w:t>
            </w:r>
            <w:r w:rsidRPr="0008083C">
              <w:rPr>
                <w:rFonts w:ascii="宋体" w:hAnsi="宋体" w:hint="eastAsia"/>
                <w:sz w:val="24"/>
                <w:szCs w:val="24"/>
              </w:rPr>
              <w:t>的</w:t>
            </w:r>
            <w:r w:rsidRPr="0008083C">
              <w:rPr>
                <w:rFonts w:ascii="宋体" w:hAnsi="宋体"/>
                <w:sz w:val="24"/>
                <w:szCs w:val="24"/>
              </w:rPr>
              <w:t>USB</w:t>
            </w:r>
            <w:r w:rsidRPr="0008083C">
              <w:rPr>
                <w:rFonts w:ascii="宋体" w:hAnsi="宋体" w:hint="eastAsia"/>
                <w:sz w:val="24"/>
                <w:szCs w:val="24"/>
              </w:rPr>
              <w:t>键盘；</w:t>
            </w:r>
            <w:r w:rsidRPr="0008083C">
              <w:rPr>
                <w:rFonts w:ascii="宋体" w:hAnsi="宋体"/>
                <w:sz w:val="24"/>
                <w:szCs w:val="24"/>
              </w:rPr>
              <w:t xml:space="preserve"> PS/2</w:t>
            </w:r>
            <w:r w:rsidRPr="0008083C">
              <w:rPr>
                <w:rFonts w:ascii="宋体" w:hAnsi="宋体" w:hint="eastAsia"/>
                <w:sz w:val="24"/>
                <w:szCs w:val="24"/>
              </w:rPr>
              <w:t>及</w:t>
            </w:r>
            <w:r w:rsidRPr="0008083C">
              <w:rPr>
                <w:rFonts w:ascii="宋体" w:hAnsi="宋体"/>
                <w:sz w:val="24"/>
                <w:szCs w:val="24"/>
              </w:rPr>
              <w:t>USB</w:t>
            </w:r>
            <w:r w:rsidRPr="0008083C">
              <w:rPr>
                <w:rFonts w:ascii="宋体" w:hAnsi="宋体" w:hint="eastAsia"/>
                <w:sz w:val="24"/>
                <w:szCs w:val="24"/>
              </w:rPr>
              <w:t>接口自动侦测功能；</w:t>
            </w:r>
            <w:r w:rsidRPr="0008083C">
              <w:rPr>
                <w:rFonts w:ascii="宋体" w:hAnsi="宋体"/>
                <w:sz w:val="24"/>
                <w:szCs w:val="24"/>
              </w:rPr>
              <w:t>USB</w:t>
            </w:r>
            <w:r w:rsidRPr="0008083C">
              <w:rPr>
                <w:rFonts w:ascii="宋体" w:hAnsi="宋体" w:hint="eastAsia"/>
                <w:sz w:val="24"/>
                <w:szCs w:val="24"/>
              </w:rPr>
              <w:t>或</w:t>
            </w:r>
            <w:r w:rsidRPr="0008083C">
              <w:rPr>
                <w:rFonts w:ascii="宋体" w:hAnsi="宋体"/>
                <w:sz w:val="24"/>
                <w:szCs w:val="24"/>
              </w:rPr>
              <w:t>PS</w:t>
            </w:r>
            <w:r w:rsidRPr="0008083C">
              <w:rPr>
                <w:rFonts w:ascii="宋体" w:hAnsi="宋体" w:hint="eastAsia"/>
                <w:sz w:val="24"/>
                <w:szCs w:val="24"/>
              </w:rPr>
              <w:t>/2键盘及鼠标信号仿真功能 高视频分辨率–最高达2048 x 1536；DDC2B可通过前端面板按钮、热键及多种语言OSD显示器选单切换电脑；双层密码安全机制–仅授权用户可检视及监控电脑；最多允许四位用户及一位管理者各自独立设定数据；自动扫描功能可监看用户选择的电脑；热插拔–无需关闭电源即可新增或移除连接的电脑；通过热键与OSD开启/关闭警示音；支持固件更新；无需安装任何软件</w:t>
            </w:r>
          </w:p>
          <w:p w14:paraId="3DE4C1AC" w14:textId="4D5C85CB" w:rsidR="00CD4CF9" w:rsidRPr="0008083C" w:rsidRDefault="00CD4CF9" w:rsidP="005009BA">
            <w:pPr>
              <w:adjustRightInd w:val="0"/>
              <w:snapToGrid w:val="0"/>
              <w:spacing w:line="360" w:lineRule="auto"/>
              <w:rPr>
                <w:rFonts w:ascii="宋体" w:hAnsi="宋体"/>
                <w:sz w:val="24"/>
                <w:szCs w:val="24"/>
              </w:rPr>
            </w:pPr>
            <w:r w:rsidRPr="0008083C">
              <w:rPr>
                <w:rFonts w:ascii="宋体" w:hAnsi="宋体" w:hint="eastAsia"/>
                <w:sz w:val="24"/>
                <w:szCs w:val="24"/>
              </w:rPr>
              <w:t>•可置于桌面或机架上(19”系统机架，1U)</w:t>
            </w:r>
          </w:p>
        </w:tc>
        <w:tc>
          <w:tcPr>
            <w:tcW w:w="992" w:type="dxa"/>
            <w:tcBorders>
              <w:top w:val="single" w:sz="4" w:space="0" w:color="auto"/>
              <w:left w:val="single" w:sz="4" w:space="0" w:color="auto"/>
              <w:bottom w:val="single" w:sz="4" w:space="0" w:color="auto"/>
              <w:right w:val="single" w:sz="4" w:space="0" w:color="auto"/>
            </w:tcBorders>
            <w:vAlign w:val="center"/>
          </w:tcPr>
          <w:p w14:paraId="0BE6B828" w14:textId="465EBDB4"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lastRenderedPageBreak/>
              <w:t>台</w:t>
            </w:r>
          </w:p>
        </w:tc>
        <w:tc>
          <w:tcPr>
            <w:tcW w:w="851" w:type="dxa"/>
            <w:tcBorders>
              <w:top w:val="single" w:sz="4" w:space="0" w:color="auto"/>
              <w:left w:val="single" w:sz="4" w:space="0" w:color="auto"/>
              <w:bottom w:val="single" w:sz="4" w:space="0" w:color="auto"/>
              <w:right w:val="single" w:sz="4" w:space="0" w:color="auto"/>
            </w:tcBorders>
            <w:vAlign w:val="center"/>
          </w:tcPr>
          <w:p w14:paraId="2D3393C0" w14:textId="3B4E9BD0"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sz w:val="24"/>
                <w:szCs w:val="24"/>
              </w:rPr>
              <w:t>1</w:t>
            </w:r>
          </w:p>
        </w:tc>
        <w:tc>
          <w:tcPr>
            <w:tcW w:w="1422" w:type="dxa"/>
            <w:vMerge/>
            <w:tcBorders>
              <w:left w:val="single" w:sz="4" w:space="0" w:color="auto"/>
              <w:right w:val="single" w:sz="4" w:space="0" w:color="auto"/>
            </w:tcBorders>
            <w:vAlign w:val="center"/>
          </w:tcPr>
          <w:p w14:paraId="2EB7EF96" w14:textId="5B66668C" w:rsidR="00CD4CF9" w:rsidRPr="0008083C" w:rsidRDefault="00CD4CF9" w:rsidP="005009BA">
            <w:pPr>
              <w:adjustRightInd w:val="0"/>
              <w:snapToGrid w:val="0"/>
              <w:spacing w:line="360" w:lineRule="auto"/>
              <w:jc w:val="center"/>
              <w:rPr>
                <w:rFonts w:ascii="宋体" w:hAnsi="宋体"/>
                <w:sz w:val="24"/>
                <w:szCs w:val="24"/>
              </w:rPr>
            </w:pPr>
          </w:p>
        </w:tc>
      </w:tr>
      <w:tr w:rsidR="00CD4CF9" w:rsidRPr="0019092A" w14:paraId="65686ACF" w14:textId="77777777" w:rsidTr="00BD201C">
        <w:trPr>
          <w:trHeight w:val="454"/>
          <w:jc w:val="center"/>
        </w:trPr>
        <w:tc>
          <w:tcPr>
            <w:tcW w:w="846" w:type="dxa"/>
            <w:tcBorders>
              <w:top w:val="single" w:sz="4" w:space="0" w:color="auto"/>
              <w:left w:val="single" w:sz="4" w:space="0" w:color="auto"/>
              <w:bottom w:val="single" w:sz="4" w:space="0" w:color="auto"/>
              <w:right w:val="single" w:sz="4" w:space="0" w:color="auto"/>
            </w:tcBorders>
            <w:vAlign w:val="center"/>
          </w:tcPr>
          <w:p w14:paraId="00673801" w14:textId="77777777"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9</w:t>
            </w:r>
          </w:p>
        </w:tc>
        <w:tc>
          <w:tcPr>
            <w:tcW w:w="1559" w:type="dxa"/>
            <w:tcBorders>
              <w:top w:val="single" w:sz="4" w:space="0" w:color="auto"/>
              <w:left w:val="single" w:sz="4" w:space="0" w:color="auto"/>
              <w:bottom w:val="single" w:sz="4" w:space="0" w:color="auto"/>
              <w:right w:val="single" w:sz="4" w:space="0" w:color="auto"/>
            </w:tcBorders>
            <w:vAlign w:val="center"/>
          </w:tcPr>
          <w:p w14:paraId="12DC264E" w14:textId="19F9BBBF"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辅材</w:t>
            </w:r>
          </w:p>
        </w:tc>
        <w:tc>
          <w:tcPr>
            <w:tcW w:w="2126" w:type="dxa"/>
            <w:tcBorders>
              <w:top w:val="single" w:sz="4" w:space="0" w:color="auto"/>
              <w:left w:val="single" w:sz="4" w:space="0" w:color="auto"/>
              <w:bottom w:val="single" w:sz="4" w:space="0" w:color="auto"/>
              <w:right w:val="single" w:sz="4" w:space="0" w:color="auto"/>
            </w:tcBorders>
            <w:vAlign w:val="center"/>
          </w:tcPr>
          <w:p w14:paraId="022F99CC" w14:textId="6FA3AEB0" w:rsidR="00CD4CF9" w:rsidRPr="005009BA" w:rsidRDefault="00CD4CF9" w:rsidP="005009BA">
            <w:pPr>
              <w:adjustRightInd w:val="0"/>
              <w:snapToGrid w:val="0"/>
              <w:spacing w:line="360" w:lineRule="auto"/>
              <w:rPr>
                <w:rFonts w:ascii="宋体" w:hAnsi="宋体"/>
                <w:sz w:val="24"/>
                <w:szCs w:val="24"/>
              </w:rPr>
            </w:pPr>
            <w:r w:rsidRPr="005009BA">
              <w:rPr>
                <w:rFonts w:ascii="宋体" w:hAnsi="宋体" w:hint="eastAsia"/>
                <w:sz w:val="24"/>
                <w:szCs w:val="24"/>
              </w:rPr>
              <w:t>国产优质</w:t>
            </w:r>
          </w:p>
        </w:tc>
        <w:tc>
          <w:tcPr>
            <w:tcW w:w="5812" w:type="dxa"/>
            <w:tcBorders>
              <w:top w:val="single" w:sz="4" w:space="0" w:color="auto"/>
              <w:left w:val="single" w:sz="4" w:space="0" w:color="auto"/>
              <w:bottom w:val="single" w:sz="4" w:space="0" w:color="auto"/>
              <w:right w:val="single" w:sz="4" w:space="0" w:color="auto"/>
            </w:tcBorders>
            <w:vAlign w:val="center"/>
          </w:tcPr>
          <w:p w14:paraId="22B62AB2" w14:textId="4A06CE92" w:rsidR="00CD4CF9" w:rsidRPr="0008083C" w:rsidRDefault="00CD4CF9" w:rsidP="005009BA">
            <w:pPr>
              <w:adjustRightInd w:val="0"/>
              <w:snapToGrid w:val="0"/>
              <w:spacing w:line="360" w:lineRule="auto"/>
              <w:rPr>
                <w:rFonts w:ascii="宋体" w:hAnsi="宋体"/>
                <w:sz w:val="24"/>
                <w:szCs w:val="24"/>
              </w:rPr>
            </w:pPr>
            <w:r w:rsidRPr="0008083C">
              <w:rPr>
                <w:rFonts w:ascii="宋体" w:hAnsi="宋体" w:hint="eastAsia"/>
                <w:sz w:val="24"/>
                <w:szCs w:val="24"/>
              </w:rPr>
              <w:t>含脚手架租赁、直接、扎带、金属软管等</w:t>
            </w:r>
          </w:p>
        </w:tc>
        <w:tc>
          <w:tcPr>
            <w:tcW w:w="992" w:type="dxa"/>
            <w:tcBorders>
              <w:top w:val="single" w:sz="4" w:space="0" w:color="auto"/>
              <w:left w:val="single" w:sz="4" w:space="0" w:color="auto"/>
              <w:bottom w:val="single" w:sz="4" w:space="0" w:color="auto"/>
              <w:right w:val="single" w:sz="4" w:space="0" w:color="auto"/>
            </w:tcBorders>
            <w:vAlign w:val="center"/>
          </w:tcPr>
          <w:p w14:paraId="4190C4E3" w14:textId="178E2C50"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项</w:t>
            </w:r>
          </w:p>
        </w:tc>
        <w:tc>
          <w:tcPr>
            <w:tcW w:w="851" w:type="dxa"/>
            <w:tcBorders>
              <w:top w:val="single" w:sz="4" w:space="0" w:color="auto"/>
              <w:left w:val="single" w:sz="4" w:space="0" w:color="auto"/>
              <w:bottom w:val="single" w:sz="4" w:space="0" w:color="auto"/>
              <w:right w:val="single" w:sz="4" w:space="0" w:color="auto"/>
            </w:tcBorders>
            <w:vAlign w:val="center"/>
          </w:tcPr>
          <w:p w14:paraId="69DE1CCB" w14:textId="3DD149B1"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sz w:val="24"/>
                <w:szCs w:val="24"/>
              </w:rPr>
              <w:t>1</w:t>
            </w:r>
          </w:p>
        </w:tc>
        <w:tc>
          <w:tcPr>
            <w:tcW w:w="1422" w:type="dxa"/>
            <w:vMerge/>
            <w:tcBorders>
              <w:left w:val="single" w:sz="4" w:space="0" w:color="auto"/>
              <w:right w:val="single" w:sz="4" w:space="0" w:color="auto"/>
            </w:tcBorders>
            <w:vAlign w:val="center"/>
          </w:tcPr>
          <w:p w14:paraId="090379E8" w14:textId="0278E40D" w:rsidR="00CD4CF9" w:rsidRPr="0008083C" w:rsidRDefault="00CD4CF9" w:rsidP="005009BA">
            <w:pPr>
              <w:adjustRightInd w:val="0"/>
              <w:snapToGrid w:val="0"/>
              <w:spacing w:line="360" w:lineRule="auto"/>
              <w:jc w:val="center"/>
              <w:rPr>
                <w:rFonts w:ascii="宋体" w:hAnsi="宋体"/>
                <w:sz w:val="24"/>
                <w:szCs w:val="24"/>
              </w:rPr>
            </w:pPr>
          </w:p>
        </w:tc>
      </w:tr>
      <w:tr w:rsidR="00CD4CF9" w:rsidRPr="0019092A" w14:paraId="3F1D1E8F" w14:textId="77777777" w:rsidTr="00BD201C">
        <w:trPr>
          <w:trHeight w:val="454"/>
          <w:jc w:val="center"/>
        </w:trPr>
        <w:tc>
          <w:tcPr>
            <w:tcW w:w="846" w:type="dxa"/>
            <w:tcBorders>
              <w:top w:val="single" w:sz="4" w:space="0" w:color="auto"/>
              <w:left w:val="single" w:sz="4" w:space="0" w:color="auto"/>
              <w:bottom w:val="single" w:sz="4" w:space="0" w:color="auto"/>
              <w:right w:val="single" w:sz="4" w:space="0" w:color="auto"/>
            </w:tcBorders>
            <w:vAlign w:val="center"/>
          </w:tcPr>
          <w:p w14:paraId="71D66382" w14:textId="77777777"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lastRenderedPageBreak/>
              <w:t>1</w:t>
            </w:r>
            <w:r w:rsidRPr="0008083C">
              <w:rPr>
                <w:rFonts w:ascii="宋体" w:hAnsi="宋体"/>
                <w:sz w:val="24"/>
                <w:szCs w:val="24"/>
              </w:rPr>
              <w:t>0</w:t>
            </w:r>
          </w:p>
        </w:tc>
        <w:tc>
          <w:tcPr>
            <w:tcW w:w="1559" w:type="dxa"/>
            <w:tcBorders>
              <w:top w:val="single" w:sz="4" w:space="0" w:color="auto"/>
              <w:left w:val="single" w:sz="4" w:space="0" w:color="auto"/>
              <w:bottom w:val="single" w:sz="4" w:space="0" w:color="auto"/>
              <w:right w:val="single" w:sz="4" w:space="0" w:color="auto"/>
            </w:tcBorders>
            <w:vAlign w:val="center"/>
          </w:tcPr>
          <w:p w14:paraId="48B46A09" w14:textId="32B605BC"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线路调整</w:t>
            </w:r>
          </w:p>
        </w:tc>
        <w:tc>
          <w:tcPr>
            <w:tcW w:w="2126" w:type="dxa"/>
            <w:tcBorders>
              <w:top w:val="single" w:sz="4" w:space="0" w:color="auto"/>
              <w:left w:val="single" w:sz="4" w:space="0" w:color="auto"/>
              <w:bottom w:val="single" w:sz="4" w:space="0" w:color="auto"/>
              <w:right w:val="single" w:sz="4" w:space="0" w:color="auto"/>
            </w:tcBorders>
            <w:vAlign w:val="center"/>
          </w:tcPr>
          <w:p w14:paraId="6ABDA386" w14:textId="757183B4" w:rsidR="00CD4CF9" w:rsidRPr="005009BA" w:rsidRDefault="00CD4CF9" w:rsidP="005009BA">
            <w:pPr>
              <w:adjustRightInd w:val="0"/>
              <w:snapToGrid w:val="0"/>
              <w:spacing w:line="360" w:lineRule="auto"/>
              <w:rPr>
                <w:rFonts w:ascii="宋体" w:hAnsi="宋体"/>
                <w:sz w:val="24"/>
                <w:szCs w:val="24"/>
              </w:rPr>
            </w:pPr>
            <w:r w:rsidRPr="005009BA">
              <w:rPr>
                <w:rFonts w:ascii="宋体" w:hAnsi="宋体" w:hint="eastAsia"/>
                <w:sz w:val="24"/>
                <w:szCs w:val="24"/>
              </w:rPr>
              <w:t>国产优质</w:t>
            </w:r>
          </w:p>
        </w:tc>
        <w:tc>
          <w:tcPr>
            <w:tcW w:w="5812" w:type="dxa"/>
            <w:tcBorders>
              <w:top w:val="single" w:sz="4" w:space="0" w:color="auto"/>
              <w:left w:val="single" w:sz="4" w:space="0" w:color="auto"/>
              <w:bottom w:val="single" w:sz="4" w:space="0" w:color="auto"/>
              <w:right w:val="single" w:sz="4" w:space="0" w:color="auto"/>
            </w:tcBorders>
            <w:vAlign w:val="center"/>
          </w:tcPr>
          <w:p w14:paraId="4C54C631" w14:textId="772BEA04" w:rsidR="00CD4CF9" w:rsidRPr="0008083C" w:rsidRDefault="00CD4CF9" w:rsidP="005009BA">
            <w:pPr>
              <w:adjustRightInd w:val="0"/>
              <w:snapToGrid w:val="0"/>
              <w:spacing w:line="360" w:lineRule="auto"/>
              <w:rPr>
                <w:rFonts w:ascii="宋体" w:hAnsi="宋体"/>
                <w:sz w:val="24"/>
                <w:szCs w:val="24"/>
              </w:rPr>
            </w:pPr>
            <w:r w:rsidRPr="0008083C">
              <w:rPr>
                <w:rFonts w:ascii="宋体" w:hAnsi="宋体" w:hint="eastAsia"/>
                <w:sz w:val="24"/>
                <w:szCs w:val="24"/>
              </w:rPr>
              <w:t>原线路拆除，新线路重新布置</w:t>
            </w:r>
          </w:p>
        </w:tc>
        <w:tc>
          <w:tcPr>
            <w:tcW w:w="992" w:type="dxa"/>
            <w:tcBorders>
              <w:top w:val="single" w:sz="4" w:space="0" w:color="auto"/>
              <w:left w:val="single" w:sz="4" w:space="0" w:color="auto"/>
              <w:bottom w:val="single" w:sz="4" w:space="0" w:color="auto"/>
              <w:right w:val="single" w:sz="4" w:space="0" w:color="auto"/>
            </w:tcBorders>
            <w:vAlign w:val="center"/>
          </w:tcPr>
          <w:p w14:paraId="6B44275B" w14:textId="6A440E8A"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hint="eastAsia"/>
                <w:sz w:val="24"/>
                <w:szCs w:val="24"/>
              </w:rPr>
              <w:t>间</w:t>
            </w:r>
          </w:p>
        </w:tc>
        <w:tc>
          <w:tcPr>
            <w:tcW w:w="851" w:type="dxa"/>
            <w:tcBorders>
              <w:top w:val="single" w:sz="4" w:space="0" w:color="auto"/>
              <w:left w:val="single" w:sz="4" w:space="0" w:color="auto"/>
              <w:bottom w:val="single" w:sz="4" w:space="0" w:color="auto"/>
              <w:right w:val="single" w:sz="4" w:space="0" w:color="auto"/>
            </w:tcBorders>
            <w:vAlign w:val="center"/>
          </w:tcPr>
          <w:p w14:paraId="30A6BAEE" w14:textId="5053B03A" w:rsidR="00CD4CF9" w:rsidRPr="0008083C" w:rsidRDefault="00CD4CF9" w:rsidP="005009BA">
            <w:pPr>
              <w:adjustRightInd w:val="0"/>
              <w:snapToGrid w:val="0"/>
              <w:spacing w:line="360" w:lineRule="auto"/>
              <w:jc w:val="center"/>
              <w:rPr>
                <w:rFonts w:ascii="宋体" w:hAnsi="宋体"/>
                <w:sz w:val="24"/>
                <w:szCs w:val="24"/>
              </w:rPr>
            </w:pPr>
            <w:r w:rsidRPr="0008083C">
              <w:rPr>
                <w:rFonts w:ascii="宋体" w:hAnsi="宋体"/>
                <w:sz w:val="24"/>
                <w:szCs w:val="24"/>
              </w:rPr>
              <w:t>10</w:t>
            </w:r>
          </w:p>
        </w:tc>
        <w:tc>
          <w:tcPr>
            <w:tcW w:w="1422" w:type="dxa"/>
            <w:vMerge/>
            <w:tcBorders>
              <w:left w:val="single" w:sz="4" w:space="0" w:color="auto"/>
              <w:bottom w:val="single" w:sz="4" w:space="0" w:color="auto"/>
              <w:right w:val="single" w:sz="4" w:space="0" w:color="auto"/>
            </w:tcBorders>
            <w:vAlign w:val="center"/>
          </w:tcPr>
          <w:p w14:paraId="075E1375" w14:textId="72D17C5E" w:rsidR="00CD4CF9" w:rsidRPr="0008083C" w:rsidRDefault="00CD4CF9" w:rsidP="005009BA">
            <w:pPr>
              <w:adjustRightInd w:val="0"/>
              <w:snapToGrid w:val="0"/>
              <w:spacing w:line="360" w:lineRule="auto"/>
              <w:jc w:val="center"/>
              <w:rPr>
                <w:rFonts w:ascii="宋体" w:hAnsi="宋体"/>
                <w:sz w:val="24"/>
                <w:szCs w:val="24"/>
              </w:rPr>
            </w:pPr>
          </w:p>
        </w:tc>
      </w:tr>
    </w:tbl>
    <w:p w14:paraId="6A239310" w14:textId="77777777" w:rsidR="00774A3F" w:rsidRDefault="00774A3F" w:rsidP="004F4A5D">
      <w:pPr>
        <w:widowControl/>
        <w:spacing w:line="360" w:lineRule="auto"/>
        <w:ind w:firstLineChars="200" w:firstLine="480"/>
        <w:jc w:val="left"/>
        <w:rPr>
          <w:rFonts w:ascii="宋体" w:hAnsi="宋体"/>
          <w:sz w:val="24"/>
        </w:rPr>
      </w:pPr>
    </w:p>
    <w:p w14:paraId="7338468E" w14:textId="3CA2B6DA" w:rsidR="00C62337" w:rsidRPr="004F4538" w:rsidRDefault="00774A3F" w:rsidP="00C62337">
      <w:pPr>
        <w:spacing w:line="360" w:lineRule="auto"/>
        <w:ind w:firstLineChars="200" w:firstLine="482"/>
        <w:rPr>
          <w:rFonts w:ascii="黑体" w:eastAsia="黑体" w:hAnsi="黑体" w:cs="黑体"/>
          <w:b/>
          <w:bCs/>
          <w:sz w:val="24"/>
        </w:rPr>
      </w:pPr>
      <w:r w:rsidRPr="001B0B73">
        <w:rPr>
          <w:rFonts w:ascii="宋体" w:hAnsi="宋体" w:hint="eastAsia"/>
          <w:b/>
          <w:bCs/>
          <w:sz w:val="24"/>
        </w:rPr>
        <w:t>注：</w:t>
      </w:r>
      <w:r w:rsidR="00C62337" w:rsidRPr="007966BF">
        <w:rPr>
          <w:rFonts w:ascii="宋体" w:hAnsi="宋体" w:hint="eastAsia"/>
          <w:b/>
          <w:bCs/>
          <w:sz w:val="24"/>
        </w:rPr>
        <w:t>如投标单位对招标需求有异议，请自行联系踏勘，</w:t>
      </w:r>
      <w:r w:rsidR="008011F6">
        <w:rPr>
          <w:rFonts w:ascii="宋体" w:hAnsi="宋体" w:hint="eastAsia"/>
          <w:b/>
          <w:bCs/>
          <w:sz w:val="24"/>
        </w:rPr>
        <w:t>张</w:t>
      </w:r>
      <w:r w:rsidR="00C62337" w:rsidRPr="007966BF">
        <w:rPr>
          <w:rFonts w:ascii="宋体" w:hAnsi="宋体" w:hint="eastAsia"/>
          <w:b/>
          <w:bCs/>
          <w:sz w:val="24"/>
        </w:rPr>
        <w:t>老师：</w:t>
      </w:r>
      <w:r w:rsidR="00721BAC" w:rsidRPr="00721BAC">
        <w:rPr>
          <w:rFonts w:ascii="宋体" w:hAnsi="宋体"/>
          <w:b/>
          <w:bCs/>
          <w:sz w:val="24"/>
        </w:rPr>
        <w:t>15257153168</w:t>
      </w:r>
      <w:r w:rsidR="00C62337" w:rsidRPr="007966BF">
        <w:rPr>
          <w:rFonts w:ascii="宋体" w:hAnsi="宋体" w:hint="eastAsia"/>
          <w:b/>
          <w:bCs/>
          <w:sz w:val="24"/>
        </w:rPr>
        <w:t>。如因对项目了解不充分而引起的报价跟实际差距很大，投标单位自行承担后果</w:t>
      </w:r>
      <w:r w:rsidR="00C62337" w:rsidRPr="001B0B73">
        <w:rPr>
          <w:rFonts w:ascii="宋体" w:hAnsi="宋体" w:hint="eastAsia"/>
          <w:b/>
          <w:bCs/>
          <w:sz w:val="24"/>
        </w:rPr>
        <w:t>。</w:t>
      </w:r>
      <w:r w:rsidR="00C62337">
        <w:rPr>
          <w:rFonts w:ascii="宋体" w:hAnsi="宋体" w:hint="eastAsia"/>
          <w:b/>
          <w:bCs/>
          <w:sz w:val="24"/>
        </w:rPr>
        <w:t>报价需包</w:t>
      </w:r>
      <w:r w:rsidR="00C62337" w:rsidRPr="001B768D">
        <w:rPr>
          <w:rFonts w:ascii="宋体" w:hAnsi="宋体" w:hint="eastAsia"/>
          <w:b/>
          <w:bCs/>
          <w:sz w:val="24"/>
        </w:rPr>
        <w:t>含安装费、运费、税费及垃圾清运等一切费</w:t>
      </w:r>
      <w:r w:rsidR="00C62337">
        <w:rPr>
          <w:rFonts w:ascii="宋体" w:hAnsi="宋体" w:hint="eastAsia"/>
          <w:b/>
          <w:bCs/>
          <w:sz w:val="24"/>
        </w:rPr>
        <w:t>。</w:t>
      </w:r>
    </w:p>
    <w:p w14:paraId="71CDA9CC" w14:textId="58E9E9A5" w:rsidR="00774A3F" w:rsidRPr="004F4538" w:rsidRDefault="00774A3F" w:rsidP="004F4A5D">
      <w:pPr>
        <w:spacing w:line="360" w:lineRule="auto"/>
        <w:ind w:firstLineChars="200" w:firstLine="482"/>
        <w:rPr>
          <w:rFonts w:ascii="黑体" w:eastAsia="黑体" w:hAnsi="黑体" w:cs="黑体"/>
          <w:b/>
          <w:bCs/>
          <w:sz w:val="24"/>
        </w:rPr>
      </w:pPr>
    </w:p>
    <w:p w14:paraId="79F7E0E8" w14:textId="77777777" w:rsidR="00774A3F" w:rsidRPr="0019092A" w:rsidRDefault="00774A3F" w:rsidP="00774A3F">
      <w:pPr>
        <w:spacing w:line="360" w:lineRule="auto"/>
        <w:rPr>
          <w:rFonts w:ascii="黑体" w:eastAsia="黑体" w:hAnsi="黑体" w:cs="黑体"/>
          <w:b/>
          <w:bCs/>
          <w:sz w:val="28"/>
          <w:szCs w:val="28"/>
        </w:rPr>
      </w:pPr>
    </w:p>
    <w:p w14:paraId="2B1F37DA" w14:textId="77777777" w:rsidR="00B35D07" w:rsidRDefault="004D431B">
      <w:pPr>
        <w:widowControl/>
        <w:jc w:val="center"/>
        <w:rPr>
          <w:rFonts w:ascii="宋体" w:hAnsi="宋体" w:cs="宋体"/>
          <w:b/>
        </w:rPr>
      </w:pPr>
      <w:r>
        <w:rPr>
          <w:rFonts w:ascii="宋体" w:hAnsi="宋体" w:cs="宋体"/>
          <w:b/>
        </w:rPr>
        <w:br w:type="page"/>
      </w:r>
    </w:p>
    <w:p w14:paraId="2818B0A5" w14:textId="77777777" w:rsidR="005E3247" w:rsidRDefault="005E3247">
      <w:pPr>
        <w:rPr>
          <w:rFonts w:ascii="黑体" w:eastAsia="黑体" w:cs="宋体"/>
          <w:b/>
          <w:sz w:val="28"/>
          <w:szCs w:val="28"/>
        </w:rPr>
        <w:sectPr w:rsidR="005E3247" w:rsidSect="005E3247">
          <w:pgSz w:w="16838" w:h="11906" w:orient="landscape"/>
          <w:pgMar w:top="1797" w:right="1440" w:bottom="1797" w:left="1440" w:header="851" w:footer="992" w:gutter="0"/>
          <w:cols w:space="425"/>
          <w:docGrid w:type="linesAndChars" w:linePitch="312"/>
        </w:sectPr>
      </w:pP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49C4A33C"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r w:rsidR="0024488E" w:rsidRPr="0024488E">
        <w:rPr>
          <w:rFonts w:ascii="宋体" w:hAnsi="宋体" w:cs="宋体" w:hint="eastAsia"/>
          <w:sz w:val="24"/>
          <w:szCs w:val="24"/>
        </w:rPr>
        <w:t>嘉南招﹝2022﹞081号</w:t>
      </w:r>
    </w:p>
    <w:p w14:paraId="31E0EB00" w14:textId="60A7B7EF" w:rsidR="005B5ABC" w:rsidRDefault="004306FB"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嘉兴南洋职业技术学院2022年标准化考场设备搬迁及安装调试项目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以上价格包括货物以及货物的包装费、运杂安放费、辅材费、人工费、安装调试费、保养保修费各种风险费、税金等一切费用，并包括由于原材料或其他条件的价格浮动而导致的全部额外费用。</w:t>
      </w:r>
    </w:p>
    <w:p w14:paraId="74C818F0" w14:textId="1E03DD6E"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9E6FC2">
        <w:rPr>
          <w:rFonts w:ascii="宋体" w:hAnsi="宋体" w:cs="宋体"/>
          <w:u w:val="single"/>
        </w:rPr>
        <w:t>4</w:t>
      </w:r>
      <w:r w:rsidR="00B402BB">
        <w:rPr>
          <w:rFonts w:ascii="宋体" w:hAnsi="宋体" w:cs="宋体" w:hint="eastAsia"/>
          <w:u w:val="single"/>
        </w:rPr>
        <w:t>5</w:t>
      </w:r>
      <w:r w:rsidR="009E6FC2">
        <w:rPr>
          <w:rFonts w:ascii="宋体" w:hAnsi="宋体" w:cs="宋体"/>
          <w:u w:val="single"/>
        </w:rPr>
        <w:t>000</w:t>
      </w:r>
      <w:r w:rsidR="009E6FC2">
        <w:rPr>
          <w:rFonts w:ascii="宋体" w:hAnsi="宋体" w:cs="宋体" w:hint="eastAsia"/>
          <w:u w:val="single"/>
        </w:rPr>
        <w:t>元</w:t>
      </w:r>
      <w:r w:rsidR="009E6FC2">
        <w:rPr>
          <w:rFonts w:ascii="宋体" w:hAnsi="宋体" w:cs="宋体" w:hint="eastAsia"/>
        </w:rPr>
        <w:t>（肆万</w:t>
      </w:r>
      <w:r w:rsidR="00B402BB">
        <w:rPr>
          <w:rFonts w:ascii="宋体" w:hAnsi="宋体" w:cs="宋体" w:hint="eastAsia"/>
        </w:rPr>
        <w:t>伍</w:t>
      </w:r>
      <w:r w:rsidR="009E6FC2">
        <w:rPr>
          <w:rFonts w:ascii="宋体" w:hAnsi="宋体" w:cs="宋体" w:hint="eastAsia"/>
        </w:rPr>
        <w:t>仟元整）</w:t>
      </w:r>
      <w:r>
        <w:rPr>
          <w:rFonts w:ascii="宋体" w:hAnsi="宋体" w:cs="宋体" w:hint="eastAsia"/>
        </w:rPr>
        <w:t>，凡超过和等于预算价格均为无效报价。</w:t>
      </w:r>
    </w:p>
    <w:p w14:paraId="3B71B516" w14:textId="235F9511"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0080256D">
        <w:rPr>
          <w:rFonts w:ascii="宋体" w:hAnsi="宋体" w:cs="宋体"/>
          <w:sz w:val="24"/>
          <w:szCs w:val="24"/>
        </w:rPr>
        <w:t>2022年7月8日</w:t>
      </w:r>
      <w:r w:rsidR="007E2AC2">
        <w:rPr>
          <w:rFonts w:ascii="宋体" w:hAnsi="宋体" w:cs="宋体" w:hint="eastAsia"/>
          <w:sz w:val="24"/>
          <w:szCs w:val="24"/>
        </w:rPr>
        <w:t>下午14时00分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Pr="000B18DF">
        <w:rPr>
          <w:rFonts w:ascii="宋体" w:hAnsi="宋体" w:cs="宋体"/>
          <w:sz w:val="24"/>
          <w:szCs w:val="24"/>
        </w:rPr>
        <w:t>1</w:t>
      </w:r>
      <w:r w:rsidRPr="000B18DF">
        <w:rPr>
          <w:rFonts w:ascii="宋体" w:hAnsi="宋体" w:cs="宋体" w:hint="eastAsia"/>
          <w:sz w:val="24"/>
          <w:szCs w:val="24"/>
        </w:rPr>
        <w:t>18室。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6E784528" w:rsidR="005B5ABC" w:rsidRPr="00E91962" w:rsidRDefault="0080256D" w:rsidP="005B5ABC">
      <w:pPr>
        <w:spacing w:line="360" w:lineRule="auto"/>
        <w:jc w:val="right"/>
        <w:rPr>
          <w:rFonts w:ascii="宋体" w:cs="Times New Roman"/>
          <w:sz w:val="24"/>
          <w:szCs w:val="24"/>
        </w:rPr>
      </w:pPr>
      <w:r>
        <w:rPr>
          <w:rFonts w:ascii="宋体" w:hAnsi="宋体" w:cs="宋体"/>
          <w:sz w:val="24"/>
          <w:szCs w:val="24"/>
        </w:rPr>
        <w:t>2022年7月5日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76943D00"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4306FB">
        <w:rPr>
          <w:rFonts w:ascii="宋体" w:hAnsi="宋体" w:cs="宋体" w:hint="eastAsia"/>
          <w:sz w:val="24"/>
          <w:szCs w:val="24"/>
        </w:rPr>
        <w:t>嘉兴南洋职业技术学院2022年标准化考场设备搬迁及安装调试项目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747AD3">
        <w:rPr>
          <w:rFonts w:ascii="宋体" w:hAnsi="宋体" w:cs="宋体" w:hint="eastAsia"/>
          <w:sz w:val="24"/>
          <w:szCs w:val="24"/>
        </w:rPr>
        <w:t>工</w:t>
      </w:r>
      <w:r>
        <w:rPr>
          <w:rFonts w:ascii="宋体" w:hAnsi="宋体" w:cs="宋体" w:hint="eastAsia"/>
          <w:sz w:val="24"/>
          <w:szCs w:val="24"/>
        </w:rPr>
        <w:t>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我方己完全明白询价文件的所有条款要求，并重申以下几点：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备注：以上价格包括货物以及货物的包装费、运杂安放费、辅材费、人工费、垃圾清运费、保养保修费各种风险费、税金等一切费用，并包括由于原材料或其他条件的价格浮动而导致的全部额外费用。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7B2A5F31" w14:textId="23AFD75E" w:rsidR="00B35D07" w:rsidRDefault="00B35D07" w:rsidP="009A7275">
      <w:pPr>
        <w:widowControl/>
        <w:jc w:val="left"/>
      </w:pPr>
    </w:p>
    <w:sectPr w:rsidR="00B35D07" w:rsidSect="005E3247">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36715" w14:textId="77777777" w:rsidR="008574B6" w:rsidRDefault="008574B6" w:rsidP="006146B2">
      <w:r>
        <w:separator/>
      </w:r>
    </w:p>
  </w:endnote>
  <w:endnote w:type="continuationSeparator" w:id="0">
    <w:p w14:paraId="387F1DAE" w14:textId="77777777" w:rsidR="008574B6" w:rsidRDefault="008574B6"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0DC7D" w14:textId="77777777" w:rsidR="008574B6" w:rsidRDefault="008574B6" w:rsidP="006146B2">
      <w:r>
        <w:separator/>
      </w:r>
    </w:p>
  </w:footnote>
  <w:footnote w:type="continuationSeparator" w:id="0">
    <w:p w14:paraId="1DFAD6FF" w14:textId="77777777" w:rsidR="008574B6" w:rsidRDefault="008574B6"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1843927957">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31C42"/>
    <w:rsid w:val="0004007B"/>
    <w:rsid w:val="00044B85"/>
    <w:rsid w:val="00046415"/>
    <w:rsid w:val="00050D10"/>
    <w:rsid w:val="000512B4"/>
    <w:rsid w:val="0005180D"/>
    <w:rsid w:val="000657A4"/>
    <w:rsid w:val="000709A2"/>
    <w:rsid w:val="0008083C"/>
    <w:rsid w:val="0008611D"/>
    <w:rsid w:val="00096704"/>
    <w:rsid w:val="000A5506"/>
    <w:rsid w:val="000A7E9E"/>
    <w:rsid w:val="000D4325"/>
    <w:rsid w:val="000E06F0"/>
    <w:rsid w:val="000E11E2"/>
    <w:rsid w:val="000E382F"/>
    <w:rsid w:val="000E66BC"/>
    <w:rsid w:val="000F3EDB"/>
    <w:rsid w:val="00116A17"/>
    <w:rsid w:val="001304B1"/>
    <w:rsid w:val="00143E40"/>
    <w:rsid w:val="00145074"/>
    <w:rsid w:val="001511A0"/>
    <w:rsid w:val="00152F8B"/>
    <w:rsid w:val="00162D12"/>
    <w:rsid w:val="001630FC"/>
    <w:rsid w:val="00166AFA"/>
    <w:rsid w:val="0016799E"/>
    <w:rsid w:val="0017634C"/>
    <w:rsid w:val="00177C38"/>
    <w:rsid w:val="00196BF4"/>
    <w:rsid w:val="00196D46"/>
    <w:rsid w:val="001B4A23"/>
    <w:rsid w:val="001B709D"/>
    <w:rsid w:val="001B768D"/>
    <w:rsid w:val="001C46CF"/>
    <w:rsid w:val="001C77FD"/>
    <w:rsid w:val="001E6BB1"/>
    <w:rsid w:val="001F5C95"/>
    <w:rsid w:val="002022B4"/>
    <w:rsid w:val="0021005E"/>
    <w:rsid w:val="0021780F"/>
    <w:rsid w:val="00221D88"/>
    <w:rsid w:val="00224BC0"/>
    <w:rsid w:val="0024488E"/>
    <w:rsid w:val="0025093E"/>
    <w:rsid w:val="00281DA8"/>
    <w:rsid w:val="00282E4F"/>
    <w:rsid w:val="00286880"/>
    <w:rsid w:val="002A1ED2"/>
    <w:rsid w:val="002B6DD8"/>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33CB"/>
    <w:rsid w:val="003D54C5"/>
    <w:rsid w:val="003E4101"/>
    <w:rsid w:val="003F2AEE"/>
    <w:rsid w:val="003F4DD1"/>
    <w:rsid w:val="003F6E33"/>
    <w:rsid w:val="00400654"/>
    <w:rsid w:val="00407CEF"/>
    <w:rsid w:val="0041085C"/>
    <w:rsid w:val="004118CC"/>
    <w:rsid w:val="00416FD5"/>
    <w:rsid w:val="0042498B"/>
    <w:rsid w:val="00426803"/>
    <w:rsid w:val="004306FB"/>
    <w:rsid w:val="004332F3"/>
    <w:rsid w:val="0043609A"/>
    <w:rsid w:val="00441914"/>
    <w:rsid w:val="00446E39"/>
    <w:rsid w:val="004668F3"/>
    <w:rsid w:val="004717D8"/>
    <w:rsid w:val="00491819"/>
    <w:rsid w:val="0049520D"/>
    <w:rsid w:val="0049540E"/>
    <w:rsid w:val="004A1013"/>
    <w:rsid w:val="004A53DB"/>
    <w:rsid w:val="004B53D9"/>
    <w:rsid w:val="004B6DA6"/>
    <w:rsid w:val="004B71CF"/>
    <w:rsid w:val="004D431B"/>
    <w:rsid w:val="004E6D31"/>
    <w:rsid w:val="004F4A5D"/>
    <w:rsid w:val="005009BA"/>
    <w:rsid w:val="00520FB8"/>
    <w:rsid w:val="00537A14"/>
    <w:rsid w:val="00541368"/>
    <w:rsid w:val="00543DB8"/>
    <w:rsid w:val="005519C5"/>
    <w:rsid w:val="0055555E"/>
    <w:rsid w:val="005669FA"/>
    <w:rsid w:val="00596577"/>
    <w:rsid w:val="005A21EF"/>
    <w:rsid w:val="005B5ABC"/>
    <w:rsid w:val="005C3D1E"/>
    <w:rsid w:val="005E3247"/>
    <w:rsid w:val="005E4594"/>
    <w:rsid w:val="005E77FD"/>
    <w:rsid w:val="00611095"/>
    <w:rsid w:val="006146B2"/>
    <w:rsid w:val="006178F7"/>
    <w:rsid w:val="006423F9"/>
    <w:rsid w:val="00642870"/>
    <w:rsid w:val="00647ACE"/>
    <w:rsid w:val="006604C6"/>
    <w:rsid w:val="00663189"/>
    <w:rsid w:val="00670044"/>
    <w:rsid w:val="00684F3C"/>
    <w:rsid w:val="00694FAA"/>
    <w:rsid w:val="0069546F"/>
    <w:rsid w:val="006974FA"/>
    <w:rsid w:val="00697C2D"/>
    <w:rsid w:val="006C0FEF"/>
    <w:rsid w:val="006C246E"/>
    <w:rsid w:val="006C2D4C"/>
    <w:rsid w:val="00704644"/>
    <w:rsid w:val="00705B2B"/>
    <w:rsid w:val="00710E21"/>
    <w:rsid w:val="00721BAC"/>
    <w:rsid w:val="007256B2"/>
    <w:rsid w:val="00747AD3"/>
    <w:rsid w:val="0075285D"/>
    <w:rsid w:val="007528D5"/>
    <w:rsid w:val="00774A3F"/>
    <w:rsid w:val="00781EE8"/>
    <w:rsid w:val="00794F21"/>
    <w:rsid w:val="007A0019"/>
    <w:rsid w:val="007A1AB5"/>
    <w:rsid w:val="007A74A2"/>
    <w:rsid w:val="007B04B5"/>
    <w:rsid w:val="007C5F4D"/>
    <w:rsid w:val="007D761F"/>
    <w:rsid w:val="007E2AC2"/>
    <w:rsid w:val="008011F6"/>
    <w:rsid w:val="0080256D"/>
    <w:rsid w:val="00804EB7"/>
    <w:rsid w:val="008053E6"/>
    <w:rsid w:val="00813D3F"/>
    <w:rsid w:val="00825E54"/>
    <w:rsid w:val="00841FBF"/>
    <w:rsid w:val="00854375"/>
    <w:rsid w:val="008574B6"/>
    <w:rsid w:val="008666C0"/>
    <w:rsid w:val="00866F48"/>
    <w:rsid w:val="00875015"/>
    <w:rsid w:val="00893D03"/>
    <w:rsid w:val="008A1729"/>
    <w:rsid w:val="008A4CD8"/>
    <w:rsid w:val="008A5DD5"/>
    <w:rsid w:val="008B5C2C"/>
    <w:rsid w:val="008B74B9"/>
    <w:rsid w:val="008C01E8"/>
    <w:rsid w:val="008C2A3E"/>
    <w:rsid w:val="008D3450"/>
    <w:rsid w:val="008D397C"/>
    <w:rsid w:val="008D53E0"/>
    <w:rsid w:val="008D557E"/>
    <w:rsid w:val="008D7078"/>
    <w:rsid w:val="008E1F6A"/>
    <w:rsid w:val="008E4E6A"/>
    <w:rsid w:val="008F77C8"/>
    <w:rsid w:val="00900A2E"/>
    <w:rsid w:val="009105C7"/>
    <w:rsid w:val="00911913"/>
    <w:rsid w:val="0091391B"/>
    <w:rsid w:val="00920944"/>
    <w:rsid w:val="00924EC3"/>
    <w:rsid w:val="009357BB"/>
    <w:rsid w:val="009361D1"/>
    <w:rsid w:val="009425B1"/>
    <w:rsid w:val="00942798"/>
    <w:rsid w:val="00947284"/>
    <w:rsid w:val="0094790A"/>
    <w:rsid w:val="00961B5E"/>
    <w:rsid w:val="009659B4"/>
    <w:rsid w:val="00967440"/>
    <w:rsid w:val="00975263"/>
    <w:rsid w:val="00976B6A"/>
    <w:rsid w:val="009848AA"/>
    <w:rsid w:val="00990C4C"/>
    <w:rsid w:val="0099733E"/>
    <w:rsid w:val="009A64A6"/>
    <w:rsid w:val="009A7275"/>
    <w:rsid w:val="009B3D06"/>
    <w:rsid w:val="009B62F8"/>
    <w:rsid w:val="009C734C"/>
    <w:rsid w:val="009C7B6E"/>
    <w:rsid w:val="009D0BD6"/>
    <w:rsid w:val="009D253C"/>
    <w:rsid w:val="009E3EFD"/>
    <w:rsid w:val="009E6FC2"/>
    <w:rsid w:val="009E7193"/>
    <w:rsid w:val="009F6299"/>
    <w:rsid w:val="009F66DB"/>
    <w:rsid w:val="00A04C9F"/>
    <w:rsid w:val="00A06669"/>
    <w:rsid w:val="00A07DA1"/>
    <w:rsid w:val="00A1259A"/>
    <w:rsid w:val="00A133FC"/>
    <w:rsid w:val="00A15456"/>
    <w:rsid w:val="00A159E7"/>
    <w:rsid w:val="00A215F7"/>
    <w:rsid w:val="00A34BA4"/>
    <w:rsid w:val="00A35A97"/>
    <w:rsid w:val="00A406B8"/>
    <w:rsid w:val="00A43917"/>
    <w:rsid w:val="00A45231"/>
    <w:rsid w:val="00A523AE"/>
    <w:rsid w:val="00A77459"/>
    <w:rsid w:val="00A81E11"/>
    <w:rsid w:val="00A86C07"/>
    <w:rsid w:val="00A967AE"/>
    <w:rsid w:val="00AA11F3"/>
    <w:rsid w:val="00AA7FD3"/>
    <w:rsid w:val="00AB1420"/>
    <w:rsid w:val="00AB4A9D"/>
    <w:rsid w:val="00AC460F"/>
    <w:rsid w:val="00AD3171"/>
    <w:rsid w:val="00AE4A03"/>
    <w:rsid w:val="00AE5DB8"/>
    <w:rsid w:val="00AE6F95"/>
    <w:rsid w:val="00AE7ABE"/>
    <w:rsid w:val="00AE7D50"/>
    <w:rsid w:val="00B01FF8"/>
    <w:rsid w:val="00B07563"/>
    <w:rsid w:val="00B10652"/>
    <w:rsid w:val="00B137C0"/>
    <w:rsid w:val="00B35D07"/>
    <w:rsid w:val="00B402BB"/>
    <w:rsid w:val="00B45EF8"/>
    <w:rsid w:val="00B516B4"/>
    <w:rsid w:val="00B533AE"/>
    <w:rsid w:val="00B658AC"/>
    <w:rsid w:val="00B714AB"/>
    <w:rsid w:val="00B72CD9"/>
    <w:rsid w:val="00B83C55"/>
    <w:rsid w:val="00BA31B6"/>
    <w:rsid w:val="00BB1AF0"/>
    <w:rsid w:val="00BD0EAC"/>
    <w:rsid w:val="00BE533F"/>
    <w:rsid w:val="00BE6838"/>
    <w:rsid w:val="00BF6D7C"/>
    <w:rsid w:val="00C019A3"/>
    <w:rsid w:val="00C036DC"/>
    <w:rsid w:val="00C0598E"/>
    <w:rsid w:val="00C2445A"/>
    <w:rsid w:val="00C4785A"/>
    <w:rsid w:val="00C508C5"/>
    <w:rsid w:val="00C517C0"/>
    <w:rsid w:val="00C62337"/>
    <w:rsid w:val="00C73A83"/>
    <w:rsid w:val="00C86073"/>
    <w:rsid w:val="00CA1A8F"/>
    <w:rsid w:val="00CB3DFD"/>
    <w:rsid w:val="00CB3EB4"/>
    <w:rsid w:val="00CD4CF9"/>
    <w:rsid w:val="00CE7DFA"/>
    <w:rsid w:val="00CF10C6"/>
    <w:rsid w:val="00CF2FC2"/>
    <w:rsid w:val="00CF75D3"/>
    <w:rsid w:val="00D02A1C"/>
    <w:rsid w:val="00D04125"/>
    <w:rsid w:val="00D10C56"/>
    <w:rsid w:val="00D12E51"/>
    <w:rsid w:val="00D15636"/>
    <w:rsid w:val="00D16A30"/>
    <w:rsid w:val="00D32D3F"/>
    <w:rsid w:val="00D34996"/>
    <w:rsid w:val="00D40171"/>
    <w:rsid w:val="00D41BE9"/>
    <w:rsid w:val="00D41F7F"/>
    <w:rsid w:val="00D4406E"/>
    <w:rsid w:val="00D476EF"/>
    <w:rsid w:val="00D515C8"/>
    <w:rsid w:val="00D71936"/>
    <w:rsid w:val="00D71B8F"/>
    <w:rsid w:val="00D824A6"/>
    <w:rsid w:val="00D8488B"/>
    <w:rsid w:val="00D939C2"/>
    <w:rsid w:val="00DA71F5"/>
    <w:rsid w:val="00DB0C56"/>
    <w:rsid w:val="00DB2BB8"/>
    <w:rsid w:val="00DB67EE"/>
    <w:rsid w:val="00DC2E7C"/>
    <w:rsid w:val="00DC3A4F"/>
    <w:rsid w:val="00DD13DC"/>
    <w:rsid w:val="00DD37B3"/>
    <w:rsid w:val="00DE03EA"/>
    <w:rsid w:val="00DF66AC"/>
    <w:rsid w:val="00E115AD"/>
    <w:rsid w:val="00E20102"/>
    <w:rsid w:val="00E37814"/>
    <w:rsid w:val="00E50B4B"/>
    <w:rsid w:val="00E538D4"/>
    <w:rsid w:val="00E60689"/>
    <w:rsid w:val="00E73BE9"/>
    <w:rsid w:val="00E76EE1"/>
    <w:rsid w:val="00E77CBF"/>
    <w:rsid w:val="00E80FD5"/>
    <w:rsid w:val="00E81D6F"/>
    <w:rsid w:val="00E832A6"/>
    <w:rsid w:val="00E85891"/>
    <w:rsid w:val="00EA0CC5"/>
    <w:rsid w:val="00EA1078"/>
    <w:rsid w:val="00EB4CFD"/>
    <w:rsid w:val="00EB551C"/>
    <w:rsid w:val="00EB5855"/>
    <w:rsid w:val="00EB6577"/>
    <w:rsid w:val="00EB7178"/>
    <w:rsid w:val="00ED3777"/>
    <w:rsid w:val="00EE6324"/>
    <w:rsid w:val="00EF15F9"/>
    <w:rsid w:val="00EF6711"/>
    <w:rsid w:val="00F13A82"/>
    <w:rsid w:val="00F17333"/>
    <w:rsid w:val="00F3011D"/>
    <w:rsid w:val="00F305C6"/>
    <w:rsid w:val="00F441BE"/>
    <w:rsid w:val="00F51F21"/>
    <w:rsid w:val="00F5366C"/>
    <w:rsid w:val="00F6410A"/>
    <w:rsid w:val="00F65D9D"/>
    <w:rsid w:val="00F75AB2"/>
    <w:rsid w:val="00F85C6C"/>
    <w:rsid w:val="00F8747F"/>
    <w:rsid w:val="00FB77CF"/>
    <w:rsid w:val="00FC333A"/>
    <w:rsid w:val="00FD38D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9</Pages>
  <Words>608</Words>
  <Characters>3468</Characters>
  <Application>Microsoft Office Word</Application>
  <DocSecurity>0</DocSecurity>
  <Lines>28</Lines>
  <Paragraphs>8</Paragraphs>
  <ScaleCrop>false</ScaleCrop>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65</cp:revision>
  <dcterms:created xsi:type="dcterms:W3CDTF">2021-10-27T08:00:00Z</dcterms:created>
  <dcterms:modified xsi:type="dcterms:W3CDTF">2022-07-05T05:09:00Z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